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9A24D" w14:textId="77777777" w:rsidR="001C7FED" w:rsidRDefault="001C7FED" w:rsidP="001C7FED">
      <w:pPr>
        <w:spacing w:after="0" w:line="259" w:lineRule="auto"/>
        <w:ind w:left="108" w:right="0" w:firstLine="0"/>
      </w:pPr>
    </w:p>
    <w:p w14:paraId="1FB745B2" w14:textId="0ABE0716" w:rsidR="001C7FED" w:rsidRDefault="001C7FED" w:rsidP="006006E3">
      <w:pPr>
        <w:spacing w:after="0" w:line="259" w:lineRule="auto"/>
        <w:ind w:left="108" w:right="62" w:firstLine="0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4F9916F" wp14:editId="7C9E3D03">
            <wp:simplePos x="0" y="0"/>
            <wp:positionH relativeFrom="column">
              <wp:posOffset>68275</wp:posOffset>
            </wp:positionH>
            <wp:positionV relativeFrom="paragraph">
              <wp:posOffset>120396</wp:posOffset>
            </wp:positionV>
            <wp:extent cx="923925" cy="1038225"/>
            <wp:effectExtent l="0" t="0" r="0" b="0"/>
            <wp:wrapSquare wrapText="bothSides"/>
            <wp:docPr id="133" name="Picture 133" descr="A logo of a bird and a cros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 descr="A logo of a bird and a cross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 xml:space="preserve"> </w:t>
      </w:r>
    </w:p>
    <w:p w14:paraId="79AE837A" w14:textId="385164C6" w:rsidR="00741A9F" w:rsidRPr="00D23D69" w:rsidRDefault="00741A9F" w:rsidP="00741A9F">
      <w:pPr>
        <w:spacing w:before="100" w:beforeAutospacing="1" w:after="100" w:afterAutospacing="1" w:line="240" w:lineRule="auto"/>
        <w:ind w:left="1440" w:right="0" w:firstLine="0"/>
        <w:jc w:val="right"/>
        <w:rPr>
          <w:rFonts w:ascii="Times New Roman" w:eastAsia="Times New Roman" w:hAnsi="Times New Roman" w:cs="Times New Roman"/>
          <w:color w:val="auto"/>
          <w:kern w:val="0"/>
          <w14:ligatures w14:val="none"/>
        </w:rPr>
      </w:pPr>
      <w:r w:rsidRPr="00D23D69">
        <w:rPr>
          <w:rFonts w:ascii="Times New Roman" w:eastAsia="Times New Roman" w:hAnsi="Times New Roman" w:cs="Times New Roman"/>
          <w:b/>
          <w:bCs/>
          <w:color w:val="auto"/>
          <w:kern w:val="0"/>
          <w14:ligatures w14:val="none"/>
        </w:rPr>
        <w:t>Billinge Chapel End Parish Council</w:t>
      </w:r>
      <w:r w:rsidRPr="00D23D69">
        <w:rPr>
          <w:rFonts w:ascii="Times New Roman" w:eastAsia="Times New Roman" w:hAnsi="Times New Roman" w:cs="Times New Roman"/>
          <w:color w:val="auto"/>
          <w:kern w:val="0"/>
          <w14:ligatures w14:val="none"/>
        </w:rPr>
        <w:br/>
        <w:t>216 Main Street</w:t>
      </w:r>
      <w:r w:rsidRPr="00D23D69">
        <w:rPr>
          <w:rFonts w:ascii="Times New Roman" w:eastAsia="Times New Roman" w:hAnsi="Times New Roman" w:cs="Times New Roman"/>
          <w:color w:val="auto"/>
          <w:kern w:val="0"/>
          <w14:ligatures w14:val="none"/>
        </w:rPr>
        <w:br/>
        <w:t>Billinge</w:t>
      </w:r>
      <w:r w:rsidRPr="00D23D69">
        <w:rPr>
          <w:rFonts w:ascii="Times New Roman" w:eastAsia="Times New Roman" w:hAnsi="Times New Roman" w:cs="Times New Roman"/>
          <w:color w:val="auto"/>
          <w:kern w:val="0"/>
          <w14:ligatures w14:val="none"/>
        </w:rPr>
        <w:br/>
        <w:t>Wigan</w:t>
      </w:r>
      <w:r w:rsidRPr="00D23D69">
        <w:rPr>
          <w:rFonts w:ascii="Times New Roman" w:eastAsia="Times New Roman" w:hAnsi="Times New Roman" w:cs="Times New Roman"/>
          <w:color w:val="auto"/>
          <w:kern w:val="0"/>
          <w14:ligatures w14:val="none"/>
        </w:rPr>
        <w:br/>
        <w:t>Lancashire WN5 7PE</w:t>
      </w:r>
    </w:p>
    <w:p w14:paraId="66BC8A62" w14:textId="36F6E239" w:rsidR="001C7FED" w:rsidRDefault="001C7FED" w:rsidP="00741A9F">
      <w:pPr>
        <w:tabs>
          <w:tab w:val="left" w:pos="1320"/>
        </w:tabs>
        <w:spacing w:after="0"/>
        <w:ind w:left="0" w:right="0"/>
        <w:rPr>
          <w:sz w:val="22"/>
          <w:szCs w:val="22"/>
        </w:rPr>
      </w:pPr>
    </w:p>
    <w:p w14:paraId="2E570945" w14:textId="77777777" w:rsidR="001C7FED" w:rsidRDefault="001C7FED" w:rsidP="001C7FED">
      <w:pPr>
        <w:spacing w:after="0"/>
        <w:ind w:left="0" w:right="0"/>
        <w:rPr>
          <w:sz w:val="22"/>
          <w:szCs w:val="22"/>
        </w:rPr>
      </w:pPr>
    </w:p>
    <w:p w14:paraId="4CB4C00E" w14:textId="717451DD" w:rsidR="00741A9F" w:rsidRPr="00A31281" w:rsidRDefault="003A7004" w:rsidP="00741A9F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kern w:val="0"/>
          <w14:ligatures w14:val="none"/>
        </w:rPr>
      </w:pPr>
      <w:r w:rsidRPr="00A31281">
        <w:rPr>
          <w:rFonts w:ascii="Times New Roman" w:eastAsia="Times New Roman" w:hAnsi="Times New Roman" w:cs="Times New Roman"/>
          <w:color w:val="auto"/>
          <w:kern w:val="0"/>
          <w14:ligatures w14:val="none"/>
        </w:rPr>
        <w:t>Date: -</w:t>
      </w:r>
      <w:r w:rsidR="00741A9F" w:rsidRPr="00A31281">
        <w:rPr>
          <w:rFonts w:ascii="Times New Roman" w:eastAsia="Times New Roman" w:hAnsi="Times New Roman" w:cs="Times New Roman"/>
          <w:color w:val="auto"/>
          <w:kern w:val="0"/>
          <w14:ligatures w14:val="none"/>
        </w:rPr>
        <w:t>2</w:t>
      </w:r>
      <w:r w:rsidR="00A31281" w:rsidRPr="00A31281">
        <w:rPr>
          <w:rFonts w:ascii="Times New Roman" w:eastAsia="Times New Roman" w:hAnsi="Times New Roman" w:cs="Times New Roman"/>
          <w:color w:val="auto"/>
          <w:kern w:val="0"/>
          <w14:ligatures w14:val="none"/>
        </w:rPr>
        <w:t>7</w:t>
      </w:r>
      <w:r w:rsidR="00741A9F" w:rsidRPr="00A31281">
        <w:rPr>
          <w:rFonts w:ascii="Times New Roman" w:eastAsia="Times New Roman" w:hAnsi="Times New Roman" w:cs="Times New Roman"/>
          <w:color w:val="auto"/>
          <w:kern w:val="0"/>
          <w14:ligatures w14:val="none"/>
        </w:rPr>
        <w:t>/1</w:t>
      </w:r>
      <w:r w:rsidR="00A31281" w:rsidRPr="00A31281">
        <w:rPr>
          <w:rFonts w:ascii="Times New Roman" w:eastAsia="Times New Roman" w:hAnsi="Times New Roman" w:cs="Times New Roman"/>
          <w:color w:val="auto"/>
          <w:kern w:val="0"/>
          <w14:ligatures w14:val="none"/>
        </w:rPr>
        <w:t>2</w:t>
      </w:r>
      <w:r w:rsidR="00741A9F" w:rsidRPr="00A31281">
        <w:rPr>
          <w:rFonts w:ascii="Times New Roman" w:eastAsia="Times New Roman" w:hAnsi="Times New Roman" w:cs="Times New Roman"/>
          <w:color w:val="auto"/>
          <w:kern w:val="0"/>
          <w14:ligatures w14:val="none"/>
        </w:rPr>
        <w:t>/2025</w:t>
      </w:r>
    </w:p>
    <w:p w14:paraId="6BE59E07" w14:textId="7853CF23" w:rsidR="00A31281" w:rsidRDefault="00741A9F" w:rsidP="00A31281">
      <w:pPr>
        <w:pStyle w:val="NormalWeb"/>
      </w:pPr>
      <w:r w:rsidRPr="00A31281">
        <w:rPr>
          <w:rStyle w:val="Strong"/>
          <w:rFonts w:eastAsiaTheme="majorEastAsia"/>
        </w:rPr>
        <w:t>Subject:</w:t>
      </w:r>
      <w:r w:rsidRPr="00A31281">
        <w:t xml:space="preserve"> </w:t>
      </w:r>
      <w:r w:rsidR="00A31281">
        <w:rPr>
          <w:rStyle w:val="Strong"/>
          <w:rFonts w:eastAsiaTheme="majorEastAsia"/>
        </w:rPr>
        <w:t>Billinge Parish Council – 2026/27 Precept</w:t>
      </w:r>
    </w:p>
    <w:p w14:paraId="62EC6841" w14:textId="77777777" w:rsidR="00A31281" w:rsidRDefault="00A31281" w:rsidP="00A31281">
      <w:pPr>
        <w:pStyle w:val="NormalWeb"/>
      </w:pPr>
      <w:r>
        <w:t xml:space="preserve">Billinge Parish Council has formally set its precept for the 2026/27 financial year at </w:t>
      </w:r>
      <w:r>
        <w:rPr>
          <w:rStyle w:val="Strong"/>
          <w:rFonts w:eastAsiaTheme="majorEastAsia"/>
        </w:rPr>
        <w:t>£67,147.91</w:t>
      </w:r>
      <w:r>
        <w:t>. This figure has been determined following a careful review of the Council’s budget, with reductions applied across all cost codes to ensure efficient and responsible use of public funds.</w:t>
      </w:r>
    </w:p>
    <w:p w14:paraId="22686D3E" w14:textId="77777777" w:rsidR="00A31281" w:rsidRDefault="00A31281" w:rsidP="00A31281">
      <w:pPr>
        <w:pStyle w:val="NormalWeb"/>
      </w:pPr>
      <w:r>
        <w:t>The precept, which forms part of Council Tax, provides essential funding for the delivery and maintenance of services and facilities within the parish. These include:</w:t>
      </w:r>
    </w:p>
    <w:p w14:paraId="1B339F05" w14:textId="77777777" w:rsidR="00A31281" w:rsidRDefault="00A31281" w:rsidP="00A31281">
      <w:pPr>
        <w:pStyle w:val="NormalWeb"/>
        <w:numPr>
          <w:ilvl w:val="0"/>
          <w:numId w:val="3"/>
        </w:numPr>
      </w:pPr>
      <w:r>
        <w:rPr>
          <w:rStyle w:val="Strong"/>
          <w:rFonts w:eastAsiaTheme="majorEastAsia"/>
        </w:rPr>
        <w:t>Maintenance and improvement of public spaces</w:t>
      </w:r>
      <w:r>
        <w:t xml:space="preserve"> – parks, playgrounds, and community areas.</w:t>
      </w:r>
    </w:p>
    <w:p w14:paraId="26683ED6" w14:textId="77777777" w:rsidR="00A31281" w:rsidRDefault="00A31281" w:rsidP="00A31281">
      <w:pPr>
        <w:pStyle w:val="NormalWeb"/>
        <w:numPr>
          <w:ilvl w:val="0"/>
          <w:numId w:val="3"/>
        </w:numPr>
      </w:pPr>
      <w:r>
        <w:rPr>
          <w:rStyle w:val="Strong"/>
          <w:rFonts w:eastAsiaTheme="majorEastAsia"/>
        </w:rPr>
        <w:t>Support for community groups and events</w:t>
      </w:r>
      <w:r>
        <w:t xml:space="preserve"> – assisting local organizations and activities that benefit residents.</w:t>
      </w:r>
    </w:p>
    <w:p w14:paraId="083F5E2E" w14:textId="77777777" w:rsidR="00A31281" w:rsidRDefault="00A31281" w:rsidP="00A31281">
      <w:pPr>
        <w:pStyle w:val="NormalWeb"/>
        <w:numPr>
          <w:ilvl w:val="0"/>
          <w:numId w:val="3"/>
        </w:numPr>
      </w:pPr>
      <w:r>
        <w:rPr>
          <w:rStyle w:val="Strong"/>
          <w:rFonts w:eastAsiaTheme="majorEastAsia"/>
        </w:rPr>
        <w:t>Operation and upkeep of parish facilities</w:t>
      </w:r>
      <w:r>
        <w:t xml:space="preserve"> – including community halls and meeting spaces.</w:t>
      </w:r>
    </w:p>
    <w:p w14:paraId="020CB44D" w14:textId="77777777" w:rsidR="00A31281" w:rsidRDefault="00A31281" w:rsidP="00A31281">
      <w:pPr>
        <w:pStyle w:val="NormalWeb"/>
        <w:numPr>
          <w:ilvl w:val="0"/>
          <w:numId w:val="3"/>
        </w:numPr>
      </w:pPr>
      <w:r>
        <w:rPr>
          <w:rStyle w:val="Strong"/>
          <w:rFonts w:eastAsiaTheme="majorEastAsia"/>
        </w:rPr>
        <w:t>Planning and delivery of community projects</w:t>
      </w:r>
      <w:r>
        <w:t xml:space="preserve"> – responding to local needs and investing in improvements where required.</w:t>
      </w:r>
    </w:p>
    <w:p w14:paraId="3C6D9A2E" w14:textId="77777777" w:rsidR="00A31281" w:rsidRDefault="00A31281" w:rsidP="00A31281">
      <w:pPr>
        <w:pStyle w:val="NormalWeb"/>
      </w:pPr>
      <w:r>
        <w:t xml:space="preserve">For 2026/27, the Band D Council Tax for Billinge Parish will be </w:t>
      </w:r>
      <w:r>
        <w:rPr>
          <w:rStyle w:val="Strong"/>
          <w:rFonts w:eastAsiaTheme="majorEastAsia"/>
        </w:rPr>
        <w:t>£32.93 per year</w:t>
      </w:r>
      <w:r>
        <w:t>, which ensures that the Council can continue providing these essential services while maintaining affordability for residents.</w:t>
      </w:r>
    </w:p>
    <w:p w14:paraId="2B200BB1" w14:textId="709F5660" w:rsidR="00A31281" w:rsidRPr="00A31281" w:rsidRDefault="00A31281" w:rsidP="00741A9F">
      <w:pPr>
        <w:pStyle w:val="NormalWeb"/>
      </w:pPr>
      <w:r>
        <w:t xml:space="preserve">The Council remains committed to transparency, prudent financial management, and ensuring that all resources are directed to the benefit of the parish community. </w:t>
      </w:r>
    </w:p>
    <w:p w14:paraId="341766F2" w14:textId="4D36777D" w:rsidR="00741A9F" w:rsidRDefault="00741A9F" w:rsidP="00741A9F">
      <w:pPr>
        <w:pStyle w:val="NormalWeb"/>
      </w:pPr>
      <w:r>
        <w:t>Kind regards,</w:t>
      </w:r>
      <w:r>
        <w:br/>
      </w:r>
      <w:r>
        <w:rPr>
          <w:rStyle w:val="Strong"/>
          <w:rFonts w:eastAsiaTheme="majorEastAsia"/>
        </w:rPr>
        <w:t>Karen Newton</w:t>
      </w:r>
      <w:r>
        <w:br/>
        <w:t>Parish Clerk / Responsible Financial Officer</w:t>
      </w:r>
      <w:r>
        <w:br/>
        <w:t>Billinge Chapel End Parish Council</w:t>
      </w:r>
    </w:p>
    <w:p w14:paraId="169EA769" w14:textId="77777777" w:rsidR="00741A9F" w:rsidRDefault="00741A9F" w:rsidP="001C7FED">
      <w:pPr>
        <w:spacing w:after="0"/>
        <w:ind w:left="0" w:right="0"/>
        <w:rPr>
          <w:sz w:val="36"/>
          <w:szCs w:val="36"/>
        </w:rPr>
      </w:pPr>
    </w:p>
    <w:sectPr w:rsidR="00741A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C1092"/>
    <w:multiLevelType w:val="multilevel"/>
    <w:tmpl w:val="A5A64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5824E6"/>
    <w:multiLevelType w:val="multilevel"/>
    <w:tmpl w:val="AB9A9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AE7333"/>
    <w:multiLevelType w:val="multilevel"/>
    <w:tmpl w:val="82709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1718935">
    <w:abstractNumId w:val="0"/>
  </w:num>
  <w:num w:numId="2" w16cid:durableId="10305689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9858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FED"/>
    <w:rsid w:val="001C7FED"/>
    <w:rsid w:val="00334C5E"/>
    <w:rsid w:val="00367B69"/>
    <w:rsid w:val="003A7004"/>
    <w:rsid w:val="003E15B0"/>
    <w:rsid w:val="003E7BB1"/>
    <w:rsid w:val="004A6044"/>
    <w:rsid w:val="006006E3"/>
    <w:rsid w:val="00684A44"/>
    <w:rsid w:val="006C7D54"/>
    <w:rsid w:val="00741A9F"/>
    <w:rsid w:val="00927D86"/>
    <w:rsid w:val="00944984"/>
    <w:rsid w:val="00A31281"/>
    <w:rsid w:val="00A6610D"/>
    <w:rsid w:val="00B313A6"/>
    <w:rsid w:val="00C540C4"/>
    <w:rsid w:val="00CF0A24"/>
    <w:rsid w:val="00D23D69"/>
    <w:rsid w:val="00E227F6"/>
    <w:rsid w:val="00E34C29"/>
    <w:rsid w:val="00EC21DD"/>
    <w:rsid w:val="00ED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1FD9A"/>
  <w15:chartTrackingRefBased/>
  <w15:docId w15:val="{CEB98966-74BE-494B-A3D4-A15DB59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FED"/>
    <w:pPr>
      <w:spacing w:after="9" w:line="268" w:lineRule="auto"/>
      <w:ind w:left="370" w:right="730" w:hanging="10"/>
    </w:pPr>
    <w:rPr>
      <w:rFonts w:ascii="Calibri" w:eastAsia="Calibri" w:hAnsi="Calibri" w:cs="Calibri"/>
      <w:color w:val="000000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7FED"/>
    <w:pPr>
      <w:keepNext/>
      <w:keepLines/>
      <w:spacing w:before="360" w:after="80" w:line="259" w:lineRule="auto"/>
      <w:ind w:left="0" w:righ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7FED"/>
    <w:pPr>
      <w:keepNext/>
      <w:keepLines/>
      <w:spacing w:before="160" w:after="80" w:line="259" w:lineRule="auto"/>
      <w:ind w:left="0" w:righ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7FED"/>
    <w:pPr>
      <w:keepNext/>
      <w:keepLines/>
      <w:spacing w:before="160" w:after="80" w:line="259" w:lineRule="auto"/>
      <w:ind w:left="0" w:righ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7FED"/>
    <w:pPr>
      <w:keepNext/>
      <w:keepLines/>
      <w:spacing w:before="80" w:after="40" w:line="259" w:lineRule="auto"/>
      <w:ind w:left="0" w:righ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7FED"/>
    <w:pPr>
      <w:keepNext/>
      <w:keepLines/>
      <w:spacing w:before="80" w:after="40" w:line="259" w:lineRule="auto"/>
      <w:ind w:left="0" w:righ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7FED"/>
    <w:pPr>
      <w:keepNext/>
      <w:keepLines/>
      <w:spacing w:before="40" w:after="0" w:line="259" w:lineRule="auto"/>
      <w:ind w:left="0" w:righ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7FED"/>
    <w:pPr>
      <w:keepNext/>
      <w:keepLines/>
      <w:spacing w:before="40" w:after="0" w:line="259" w:lineRule="auto"/>
      <w:ind w:left="0" w:righ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7FED"/>
    <w:pPr>
      <w:keepNext/>
      <w:keepLines/>
      <w:spacing w:after="0" w:line="259" w:lineRule="auto"/>
      <w:ind w:left="0" w:righ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7FED"/>
    <w:pPr>
      <w:keepNext/>
      <w:keepLines/>
      <w:spacing w:after="0" w:line="259" w:lineRule="auto"/>
      <w:ind w:left="0" w:righ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F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7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7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7F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7F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7F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7F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7F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7F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7FED"/>
    <w:pPr>
      <w:spacing w:after="80" w:line="240" w:lineRule="auto"/>
      <w:ind w:left="0" w:righ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1C7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7FED"/>
    <w:pPr>
      <w:numPr>
        <w:ilvl w:val="1"/>
      </w:numPr>
      <w:spacing w:after="160" w:line="259" w:lineRule="auto"/>
      <w:ind w:left="370" w:right="0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1C7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7FED"/>
    <w:pPr>
      <w:spacing w:before="160" w:after="160" w:line="259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1C7F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7FED"/>
    <w:pPr>
      <w:spacing w:after="160" w:line="259" w:lineRule="auto"/>
      <w:ind w:left="720" w:right="0" w:firstLine="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1C7F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7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7F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7FE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00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41A9F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41A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8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Broatch</dc:creator>
  <cp:keywords/>
  <dc:description/>
  <cp:lastModifiedBy>Hazel Broatch</cp:lastModifiedBy>
  <cp:revision>4</cp:revision>
  <cp:lastPrinted>2025-01-28T10:04:00Z</cp:lastPrinted>
  <dcterms:created xsi:type="dcterms:W3CDTF">2025-12-27T15:46:00Z</dcterms:created>
  <dcterms:modified xsi:type="dcterms:W3CDTF">2025-12-27T15:49:00Z</dcterms:modified>
</cp:coreProperties>
</file>