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6"/>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93E4C22" w:rsidR="00A61B04" w:rsidRDefault="00703797">
      <w:pPr>
        <w:spacing w:after="11" w:line="250" w:lineRule="auto"/>
        <w:ind w:left="118" w:right="49"/>
        <w:jc w:val="right"/>
      </w:pPr>
      <w:r>
        <w:rPr>
          <w:color w:val="244061"/>
          <w:sz w:val="28"/>
        </w:rPr>
        <w:t xml:space="preserve">Mobile: 07483 325064 </w:t>
      </w:r>
    </w:p>
    <w:p w14:paraId="0B7855C9" w14:textId="77777777" w:rsidR="00A61B04" w:rsidRDefault="00000000">
      <w:pPr>
        <w:spacing w:after="11" w:line="250" w:lineRule="auto"/>
        <w:ind w:left="118" w:right="49"/>
        <w:jc w:val="right"/>
      </w:pPr>
      <w:proofErr w:type="gramStart"/>
      <w:r>
        <w:rPr>
          <w:color w:val="244061"/>
          <w:sz w:val="28"/>
        </w:rPr>
        <w:t>e-mail:clerk@billingeparishcouncil.gov.uk</w:t>
      </w:r>
      <w:proofErr w:type="gramEnd"/>
      <w:r>
        <w:rPr>
          <w:sz w:val="22"/>
        </w:rPr>
        <w:t xml:space="preserve"> </w:t>
      </w:r>
    </w:p>
    <w:p w14:paraId="227FC70E" w14:textId="77777777" w:rsidR="00A61B04" w:rsidRDefault="00000000">
      <w:pPr>
        <w:spacing w:after="0" w:line="259" w:lineRule="auto"/>
        <w:ind w:left="108" w:right="0" w:firstLine="0"/>
        <w:jc w:val="right"/>
      </w:pPr>
      <w:r>
        <w:rPr>
          <w:color w:val="244061"/>
          <w:sz w:val="28"/>
        </w:rPr>
        <w:t xml:space="preserve"> </w:t>
      </w:r>
    </w:p>
    <w:p w14:paraId="1B041F0F" w14:textId="77777777" w:rsidR="00A61B04" w:rsidRDefault="00000000">
      <w:pPr>
        <w:spacing w:after="0" w:line="259" w:lineRule="auto"/>
        <w:ind w:left="108" w:right="0" w:firstLine="0"/>
      </w:pPr>
      <w:r>
        <w:rPr>
          <w:sz w:val="22"/>
        </w:rPr>
        <w:t xml:space="preserve"> </w:t>
      </w:r>
    </w:p>
    <w:p w14:paraId="052985B1" w14:textId="1C27E8F1" w:rsidR="00A61B04" w:rsidRDefault="00A61B04" w:rsidP="005F7023">
      <w:pPr>
        <w:spacing w:after="0" w:line="259" w:lineRule="auto"/>
        <w:ind w:left="0" w:right="0" w:firstLine="0"/>
      </w:pPr>
    </w:p>
    <w:p w14:paraId="05701BE9" w14:textId="77777777" w:rsidR="00BD21F4" w:rsidRDefault="00000000" w:rsidP="005F7023">
      <w:pPr>
        <w:spacing w:after="0"/>
        <w:ind w:left="0" w:right="0"/>
        <w:jc w:val="center"/>
        <w:rPr>
          <w:b/>
        </w:rPr>
      </w:pPr>
      <w:r w:rsidRPr="00BD21F4">
        <w:rPr>
          <w:b/>
        </w:rPr>
        <w:t>Members are summoned to attend a</w:t>
      </w:r>
      <w:r w:rsidR="00D05A55" w:rsidRPr="00BD21F4">
        <w:rPr>
          <w:b/>
        </w:rPr>
        <w:t xml:space="preserve"> full council meeting of</w:t>
      </w:r>
      <w:r w:rsidRPr="00BD21F4">
        <w:rPr>
          <w:b/>
        </w:rPr>
        <w:t xml:space="preserve"> </w:t>
      </w:r>
    </w:p>
    <w:p w14:paraId="3A1F576F" w14:textId="656FDA0C" w:rsidR="00BD21F4" w:rsidRDefault="00000000" w:rsidP="005F7023">
      <w:pPr>
        <w:spacing w:after="0"/>
        <w:ind w:left="0" w:right="0"/>
        <w:jc w:val="center"/>
        <w:rPr>
          <w:b/>
        </w:rPr>
      </w:pPr>
      <w:r w:rsidRPr="00BD21F4">
        <w:rPr>
          <w:b/>
        </w:rPr>
        <w:t xml:space="preserve">Billinge Chapel End Parish Council on </w:t>
      </w:r>
      <w:r w:rsidR="00D05A55" w:rsidRPr="00BD21F4">
        <w:rPr>
          <w:b/>
        </w:rPr>
        <w:t xml:space="preserve">Monday </w:t>
      </w:r>
      <w:r w:rsidR="00F34310">
        <w:rPr>
          <w:b/>
        </w:rPr>
        <w:t>20</w:t>
      </w:r>
      <w:r w:rsidR="00F34310" w:rsidRPr="00F34310">
        <w:rPr>
          <w:b/>
          <w:vertAlign w:val="superscript"/>
        </w:rPr>
        <w:t>th</w:t>
      </w:r>
      <w:r w:rsidR="00F34310">
        <w:rPr>
          <w:b/>
        </w:rPr>
        <w:t xml:space="preserve"> January 2025</w:t>
      </w:r>
      <w:r w:rsidRPr="00BD21F4">
        <w:rPr>
          <w:b/>
        </w:rPr>
        <w:t xml:space="preserve"> at 7</w:t>
      </w:r>
      <w:r w:rsidR="003E2977" w:rsidRPr="00BD21F4">
        <w:rPr>
          <w:b/>
        </w:rPr>
        <w:t>.30pm</w:t>
      </w:r>
    </w:p>
    <w:p w14:paraId="0F9DC70E" w14:textId="38EB68C6" w:rsidR="003E2977" w:rsidRDefault="003E2977" w:rsidP="005F7023">
      <w:pPr>
        <w:spacing w:after="0"/>
        <w:ind w:left="0" w:right="0"/>
        <w:jc w:val="center"/>
        <w:rPr>
          <w:b/>
          <w:bCs/>
        </w:rPr>
      </w:pPr>
      <w:r w:rsidRPr="00BD21F4">
        <w:rPr>
          <w:b/>
        </w:rPr>
        <w:t xml:space="preserve"> at </w:t>
      </w:r>
      <w:r w:rsidRPr="00BD21F4">
        <w:rPr>
          <w:b/>
          <w:bCs/>
        </w:rPr>
        <w:t>The Public Hall, 216 Main Street, Billinge WN5 7PE.</w:t>
      </w:r>
    </w:p>
    <w:p w14:paraId="53B59237" w14:textId="77777777" w:rsidR="00DD0763" w:rsidRPr="00BD21F4" w:rsidRDefault="00DD0763" w:rsidP="005F7023">
      <w:pPr>
        <w:spacing w:after="0"/>
        <w:ind w:left="0" w:right="0"/>
        <w:jc w:val="center"/>
        <w:rPr>
          <w:b/>
          <w:bCs/>
        </w:rPr>
      </w:pPr>
    </w:p>
    <w:p w14:paraId="344964C1" w14:textId="11518B61" w:rsidR="00A61B04" w:rsidRDefault="00A61B04" w:rsidP="005F7023">
      <w:pPr>
        <w:spacing w:after="0" w:line="259" w:lineRule="auto"/>
        <w:ind w:left="0" w:right="0" w:firstLine="0"/>
      </w:pPr>
    </w:p>
    <w:p w14:paraId="6AC33967" w14:textId="77777777" w:rsidR="00BD21F4" w:rsidRPr="00703797" w:rsidRDefault="00D05A55" w:rsidP="005F7023">
      <w:pPr>
        <w:pStyle w:val="NoSpacing"/>
        <w:ind w:left="0" w:right="0"/>
        <w:rPr>
          <w:sz w:val="22"/>
          <w:szCs w:val="22"/>
        </w:rPr>
      </w:pPr>
      <w:r w:rsidRPr="00703797">
        <w:rPr>
          <w:sz w:val="22"/>
          <w:szCs w:val="22"/>
        </w:rPr>
        <w:t xml:space="preserve">Gill Flynn </w:t>
      </w:r>
      <w:r w:rsidRPr="00703797">
        <w:rPr>
          <w:sz w:val="22"/>
          <w:szCs w:val="22"/>
        </w:rPr>
        <w:tab/>
      </w:r>
    </w:p>
    <w:p w14:paraId="6A4C18C7" w14:textId="3115932D" w:rsidR="00A61B04" w:rsidRPr="00703797" w:rsidRDefault="00000000" w:rsidP="005F7023">
      <w:pPr>
        <w:pStyle w:val="NoSpacing"/>
        <w:ind w:left="0" w:right="0"/>
        <w:rPr>
          <w:sz w:val="22"/>
          <w:szCs w:val="22"/>
        </w:rPr>
      </w:pPr>
      <w:r w:rsidRPr="00703797">
        <w:rPr>
          <w:sz w:val="22"/>
          <w:szCs w:val="22"/>
        </w:rPr>
        <w:t xml:space="preserve">Clerk to the Council </w:t>
      </w:r>
    </w:p>
    <w:p w14:paraId="7A1215F5" w14:textId="77777777" w:rsidR="00DF06A4" w:rsidRPr="00DF06A4" w:rsidRDefault="00DF06A4" w:rsidP="005F7023">
      <w:pPr>
        <w:pStyle w:val="NoSpacing"/>
        <w:ind w:left="0" w:right="0"/>
        <w:rPr>
          <w:b/>
          <w:bCs/>
        </w:rPr>
      </w:pPr>
    </w:p>
    <w:p w14:paraId="4F3807CA" w14:textId="645E13EF" w:rsidR="00A61B04" w:rsidRDefault="005B3C2B" w:rsidP="005F7023">
      <w:pPr>
        <w:spacing w:after="0" w:line="259" w:lineRule="auto"/>
        <w:ind w:left="0" w:right="0" w:firstLine="0"/>
        <w:jc w:val="center"/>
        <w:rPr>
          <w:b/>
          <w:bCs/>
          <w:sz w:val="28"/>
          <w:szCs w:val="28"/>
        </w:rPr>
      </w:pPr>
      <w:r w:rsidRPr="00BD21F4">
        <w:rPr>
          <w:b/>
          <w:bCs/>
          <w:sz w:val="28"/>
          <w:szCs w:val="28"/>
        </w:rPr>
        <w:t>Agenda</w:t>
      </w:r>
    </w:p>
    <w:p w14:paraId="29FB8D3E" w14:textId="77777777" w:rsidR="00F162C7" w:rsidRPr="00BD21F4" w:rsidRDefault="00F162C7" w:rsidP="005F7023">
      <w:pPr>
        <w:spacing w:after="0" w:line="259" w:lineRule="auto"/>
        <w:ind w:left="0" w:right="0" w:firstLine="0"/>
        <w:rPr>
          <w:b/>
          <w:bCs/>
          <w:sz w:val="28"/>
          <w:szCs w:val="28"/>
        </w:rPr>
      </w:pPr>
    </w:p>
    <w:p w14:paraId="42DF4643" w14:textId="5AED9E3C" w:rsidR="00280445" w:rsidRPr="00703797" w:rsidRDefault="0066241F" w:rsidP="005F7023">
      <w:pPr>
        <w:spacing w:after="0"/>
        <w:ind w:left="0" w:right="0"/>
        <w:rPr>
          <w:b/>
          <w:bCs/>
          <w:sz w:val="22"/>
          <w:szCs w:val="22"/>
        </w:rPr>
      </w:pPr>
      <w:r w:rsidRPr="00703797">
        <w:rPr>
          <w:b/>
          <w:bCs/>
          <w:sz w:val="22"/>
          <w:szCs w:val="22"/>
        </w:rPr>
        <w:t>1.</w:t>
      </w:r>
      <w:r w:rsidR="00A53F8C" w:rsidRPr="00703797">
        <w:rPr>
          <w:b/>
          <w:bCs/>
          <w:sz w:val="22"/>
          <w:szCs w:val="22"/>
        </w:rPr>
        <w:t>Apologies</w:t>
      </w:r>
      <w:r w:rsidR="005D6AFC" w:rsidRPr="00703797">
        <w:rPr>
          <w:b/>
          <w:bCs/>
          <w:sz w:val="22"/>
          <w:szCs w:val="22"/>
        </w:rPr>
        <w:t>.</w:t>
      </w:r>
      <w:r w:rsidR="000F363B" w:rsidRPr="00703797">
        <w:rPr>
          <w:b/>
          <w:bCs/>
          <w:sz w:val="22"/>
          <w:szCs w:val="22"/>
        </w:rPr>
        <w:t xml:space="preserve"> </w:t>
      </w:r>
    </w:p>
    <w:p w14:paraId="2711908F" w14:textId="77777777" w:rsidR="00F705B5" w:rsidRPr="00703797" w:rsidRDefault="00F705B5" w:rsidP="005F7023">
      <w:pPr>
        <w:spacing w:after="0"/>
        <w:ind w:left="0" w:right="0" w:firstLine="0"/>
        <w:rPr>
          <w:sz w:val="22"/>
          <w:szCs w:val="22"/>
        </w:rPr>
      </w:pPr>
    </w:p>
    <w:p w14:paraId="52957310" w14:textId="2A39B118" w:rsidR="00A61B04" w:rsidRPr="00703797" w:rsidRDefault="006179EF" w:rsidP="005F7023">
      <w:pPr>
        <w:spacing w:after="0"/>
        <w:ind w:left="0" w:right="0" w:firstLine="0"/>
        <w:rPr>
          <w:b/>
          <w:bCs/>
          <w:sz w:val="22"/>
          <w:szCs w:val="22"/>
        </w:rPr>
      </w:pPr>
      <w:r w:rsidRPr="00703797">
        <w:rPr>
          <w:b/>
          <w:bCs/>
          <w:sz w:val="22"/>
          <w:szCs w:val="22"/>
        </w:rPr>
        <w:t>2.</w:t>
      </w:r>
      <w:r w:rsidR="000F363B" w:rsidRPr="00703797">
        <w:rPr>
          <w:b/>
          <w:bCs/>
          <w:sz w:val="22"/>
          <w:szCs w:val="22"/>
        </w:rPr>
        <w:t>Declarations of interest and dispensation</w:t>
      </w:r>
      <w:r w:rsidR="00067A90" w:rsidRPr="00703797">
        <w:rPr>
          <w:b/>
          <w:bCs/>
          <w:sz w:val="22"/>
          <w:szCs w:val="22"/>
        </w:rPr>
        <w:t>s</w:t>
      </w:r>
      <w:r w:rsidR="000F363B" w:rsidRPr="00703797">
        <w:rPr>
          <w:b/>
          <w:bCs/>
          <w:sz w:val="22"/>
          <w:szCs w:val="22"/>
        </w:rPr>
        <w:t>.</w:t>
      </w:r>
    </w:p>
    <w:p w14:paraId="1E96D0D6" w14:textId="77777777" w:rsidR="00F705B5" w:rsidRPr="00703797" w:rsidRDefault="00F705B5" w:rsidP="005F7023">
      <w:pPr>
        <w:spacing w:after="0"/>
        <w:ind w:left="0" w:right="0" w:firstLine="0"/>
        <w:rPr>
          <w:sz w:val="22"/>
          <w:szCs w:val="22"/>
        </w:rPr>
      </w:pPr>
    </w:p>
    <w:p w14:paraId="1AA8CFC1" w14:textId="4BB0F7F1" w:rsidR="00E90E30" w:rsidRPr="00703797" w:rsidRDefault="006179EF" w:rsidP="005F7023">
      <w:pPr>
        <w:spacing w:after="0"/>
        <w:ind w:left="0" w:right="0" w:firstLine="0"/>
        <w:rPr>
          <w:b/>
          <w:bCs/>
          <w:sz w:val="22"/>
          <w:szCs w:val="22"/>
        </w:rPr>
      </w:pPr>
      <w:r w:rsidRPr="00703797">
        <w:rPr>
          <w:b/>
          <w:bCs/>
          <w:sz w:val="22"/>
          <w:szCs w:val="22"/>
        </w:rPr>
        <w:t xml:space="preserve">3.To approve the </w:t>
      </w:r>
      <w:r w:rsidR="00F705B5" w:rsidRPr="00703797">
        <w:rPr>
          <w:b/>
          <w:bCs/>
          <w:sz w:val="22"/>
          <w:szCs w:val="22"/>
        </w:rPr>
        <w:t>m</w:t>
      </w:r>
      <w:r w:rsidRPr="00703797">
        <w:rPr>
          <w:b/>
          <w:bCs/>
          <w:sz w:val="22"/>
          <w:szCs w:val="22"/>
        </w:rPr>
        <w:t xml:space="preserve">inutes of the meeting held on </w:t>
      </w:r>
      <w:r w:rsidR="001F19AE" w:rsidRPr="00703797">
        <w:rPr>
          <w:b/>
          <w:bCs/>
          <w:sz w:val="22"/>
          <w:szCs w:val="22"/>
        </w:rPr>
        <w:t>16</w:t>
      </w:r>
      <w:r w:rsidR="001F19AE" w:rsidRPr="00703797">
        <w:rPr>
          <w:b/>
          <w:bCs/>
          <w:sz w:val="22"/>
          <w:szCs w:val="22"/>
          <w:vertAlign w:val="superscript"/>
        </w:rPr>
        <w:t>th</w:t>
      </w:r>
      <w:r w:rsidR="001F19AE" w:rsidRPr="00703797">
        <w:rPr>
          <w:b/>
          <w:bCs/>
          <w:sz w:val="22"/>
          <w:szCs w:val="22"/>
        </w:rPr>
        <w:t xml:space="preserve"> December</w:t>
      </w:r>
      <w:r w:rsidRPr="00703797">
        <w:rPr>
          <w:b/>
          <w:bCs/>
          <w:sz w:val="22"/>
          <w:szCs w:val="22"/>
        </w:rPr>
        <w:t xml:space="preserve"> 2024</w:t>
      </w:r>
      <w:r w:rsidR="00AD0AD0" w:rsidRPr="00703797">
        <w:rPr>
          <w:b/>
          <w:bCs/>
          <w:sz w:val="22"/>
          <w:szCs w:val="22"/>
        </w:rPr>
        <w:t>.</w:t>
      </w:r>
    </w:p>
    <w:p w14:paraId="7A92239E" w14:textId="77777777" w:rsidR="006179EF" w:rsidRPr="00703797" w:rsidRDefault="006179EF" w:rsidP="005F7023">
      <w:pPr>
        <w:spacing w:after="0"/>
        <w:ind w:left="0" w:right="0" w:firstLine="0"/>
        <w:rPr>
          <w:b/>
          <w:bCs/>
          <w:sz w:val="22"/>
          <w:szCs w:val="22"/>
        </w:rPr>
      </w:pPr>
    </w:p>
    <w:p w14:paraId="039AFBA1" w14:textId="2482F33F" w:rsidR="00156ED3" w:rsidRPr="00703797" w:rsidRDefault="006179EF" w:rsidP="005F7023">
      <w:pPr>
        <w:spacing w:after="0"/>
        <w:ind w:left="0" w:right="0" w:firstLine="0"/>
        <w:rPr>
          <w:b/>
          <w:bCs/>
          <w:sz w:val="22"/>
          <w:szCs w:val="22"/>
        </w:rPr>
      </w:pPr>
      <w:r w:rsidRPr="00703797">
        <w:rPr>
          <w:b/>
          <w:bCs/>
          <w:sz w:val="22"/>
          <w:szCs w:val="22"/>
        </w:rPr>
        <w:t>4.</w:t>
      </w:r>
      <w:r w:rsidR="00156ED3" w:rsidRPr="00703797">
        <w:rPr>
          <w:b/>
          <w:bCs/>
          <w:sz w:val="22"/>
          <w:szCs w:val="22"/>
        </w:rPr>
        <w:t>Public Participation</w:t>
      </w:r>
      <w:r w:rsidR="000F363B" w:rsidRPr="00703797">
        <w:rPr>
          <w:b/>
          <w:bCs/>
          <w:sz w:val="22"/>
          <w:szCs w:val="22"/>
        </w:rPr>
        <w:t>.</w:t>
      </w:r>
    </w:p>
    <w:p w14:paraId="1EF9AAD6" w14:textId="5B3F665D" w:rsidR="005A781C" w:rsidRPr="00703797" w:rsidRDefault="00677F46" w:rsidP="005F7023">
      <w:pPr>
        <w:widowControl w:val="0"/>
        <w:suppressAutoHyphens/>
        <w:autoSpaceDE w:val="0"/>
        <w:autoSpaceDN w:val="0"/>
        <w:adjustRightInd w:val="0"/>
        <w:spacing w:after="0" w:line="288" w:lineRule="auto"/>
        <w:ind w:left="0" w:right="0" w:firstLine="0"/>
        <w:textAlignment w:val="center"/>
        <w:rPr>
          <w:rFonts w:eastAsia="Times New Roman"/>
          <w:sz w:val="22"/>
          <w:szCs w:val="22"/>
          <w:lang w:bidi="en-US"/>
        </w:rPr>
      </w:pPr>
      <w:r w:rsidRPr="00703797">
        <w:rPr>
          <w:sz w:val="22"/>
          <w:szCs w:val="22"/>
        </w:rPr>
        <w:t xml:space="preserve">Matters brought to the Parish Council by residents. </w:t>
      </w:r>
      <w:r w:rsidR="005A781C" w:rsidRPr="00703797">
        <w:rPr>
          <w:rFonts w:eastAsia="Times New Roman"/>
          <w:sz w:val="22"/>
          <w:szCs w:val="22"/>
          <w:lang w:bidi="en-US"/>
        </w:rPr>
        <w:t xml:space="preserve">The </w:t>
      </w:r>
      <w:proofErr w:type="gramStart"/>
      <w:r w:rsidR="005A781C" w:rsidRPr="00703797">
        <w:rPr>
          <w:rFonts w:eastAsia="Times New Roman"/>
          <w:sz w:val="22"/>
          <w:szCs w:val="22"/>
          <w:lang w:bidi="en-US"/>
        </w:rPr>
        <w:t>period of time</w:t>
      </w:r>
      <w:proofErr w:type="gramEnd"/>
      <w:r w:rsidR="005A781C" w:rsidRPr="00703797">
        <w:rPr>
          <w:rFonts w:eastAsia="Times New Roman"/>
          <w:sz w:val="22"/>
          <w:szCs w:val="22"/>
          <w:lang w:bidi="en-US"/>
        </w:rPr>
        <w:t xml:space="preserve"> designated for public participation at a meeting in accordance with standing order</w:t>
      </w:r>
      <w:r w:rsidR="00191EAB" w:rsidRPr="00703797">
        <w:rPr>
          <w:rFonts w:eastAsia="Times New Roman"/>
          <w:sz w:val="22"/>
          <w:szCs w:val="22"/>
          <w:lang w:bidi="en-US"/>
        </w:rPr>
        <w:t>s</w:t>
      </w:r>
      <w:r w:rsidR="005A781C" w:rsidRPr="00703797">
        <w:rPr>
          <w:rFonts w:eastAsia="Times New Roman"/>
          <w:sz w:val="22"/>
          <w:szCs w:val="22"/>
          <w:lang w:bidi="en-US"/>
        </w:rPr>
        <w:t xml:space="preserve"> shall be at the chairman’s discretion. </w:t>
      </w:r>
    </w:p>
    <w:p w14:paraId="0526CB38" w14:textId="77777777" w:rsidR="00AA4ECF" w:rsidRPr="00703797" w:rsidRDefault="00AA4ECF" w:rsidP="005F7023">
      <w:pPr>
        <w:spacing w:after="0"/>
        <w:ind w:left="0" w:right="0" w:firstLine="0"/>
        <w:rPr>
          <w:sz w:val="22"/>
          <w:szCs w:val="22"/>
        </w:rPr>
      </w:pPr>
    </w:p>
    <w:p w14:paraId="791BC461" w14:textId="78104893" w:rsidR="00022A1D" w:rsidRDefault="006179EF" w:rsidP="005F7023">
      <w:pPr>
        <w:spacing w:after="0"/>
        <w:ind w:left="0" w:right="0" w:firstLine="0"/>
        <w:rPr>
          <w:b/>
          <w:bCs/>
          <w:sz w:val="22"/>
          <w:szCs w:val="22"/>
        </w:rPr>
      </w:pPr>
      <w:r w:rsidRPr="00703797">
        <w:rPr>
          <w:b/>
          <w:bCs/>
          <w:sz w:val="22"/>
          <w:szCs w:val="22"/>
        </w:rPr>
        <w:t>5.</w:t>
      </w:r>
      <w:r w:rsidR="00022A1D" w:rsidRPr="00703797">
        <w:rPr>
          <w:b/>
          <w:bCs/>
          <w:sz w:val="22"/>
          <w:szCs w:val="22"/>
        </w:rPr>
        <w:t>To consider</w:t>
      </w:r>
      <w:r w:rsidR="00F835E2" w:rsidRPr="00703797">
        <w:rPr>
          <w:b/>
          <w:bCs/>
          <w:sz w:val="22"/>
          <w:szCs w:val="22"/>
        </w:rPr>
        <w:t xml:space="preserve"> </w:t>
      </w:r>
      <w:r w:rsidR="004C58A0" w:rsidRPr="00703797">
        <w:rPr>
          <w:b/>
          <w:bCs/>
          <w:sz w:val="22"/>
          <w:szCs w:val="22"/>
        </w:rPr>
        <w:t xml:space="preserve">received planning applications </w:t>
      </w:r>
      <w:r w:rsidR="00022A1D" w:rsidRPr="00703797">
        <w:rPr>
          <w:b/>
          <w:bCs/>
          <w:sz w:val="22"/>
          <w:szCs w:val="22"/>
        </w:rPr>
        <w:t>and r</w:t>
      </w:r>
      <w:r w:rsidR="004C58A0" w:rsidRPr="00703797">
        <w:rPr>
          <w:b/>
          <w:bCs/>
          <w:sz w:val="22"/>
          <w:szCs w:val="22"/>
        </w:rPr>
        <w:t>eports.</w:t>
      </w:r>
    </w:p>
    <w:p w14:paraId="5B3A5FC2" w14:textId="77777777" w:rsidR="00174635" w:rsidRDefault="00174635" w:rsidP="005F7023">
      <w:pPr>
        <w:spacing w:after="0"/>
        <w:ind w:left="0" w:right="0" w:firstLine="0"/>
        <w:rPr>
          <w:sz w:val="22"/>
          <w:szCs w:val="22"/>
        </w:rPr>
      </w:pPr>
      <w:r w:rsidRPr="00174635">
        <w:rPr>
          <w:sz w:val="22"/>
          <w:szCs w:val="22"/>
        </w:rPr>
        <w:t xml:space="preserve">P/2024/0596/FUL Billinge </w:t>
      </w:r>
      <w:r>
        <w:rPr>
          <w:sz w:val="22"/>
          <w:szCs w:val="22"/>
        </w:rPr>
        <w:t>a</w:t>
      </w:r>
      <w:r w:rsidRPr="00174635">
        <w:rPr>
          <w:sz w:val="22"/>
          <w:szCs w:val="22"/>
        </w:rPr>
        <w:t xml:space="preserve">nd Seneley Green Ward Land </w:t>
      </w:r>
      <w:r>
        <w:rPr>
          <w:sz w:val="22"/>
          <w:szCs w:val="22"/>
        </w:rPr>
        <w:t>a</w:t>
      </w:r>
      <w:r w:rsidRPr="00174635">
        <w:rPr>
          <w:sz w:val="22"/>
          <w:szCs w:val="22"/>
        </w:rPr>
        <w:t>t Smock Lane St Helens</w:t>
      </w:r>
      <w:r>
        <w:rPr>
          <w:sz w:val="22"/>
          <w:szCs w:val="22"/>
        </w:rPr>
        <w:t>.</w:t>
      </w:r>
    </w:p>
    <w:p w14:paraId="251A4216" w14:textId="01F626C7" w:rsidR="00174635" w:rsidRDefault="00174635" w:rsidP="005F7023">
      <w:pPr>
        <w:spacing w:after="0"/>
        <w:ind w:left="0" w:right="0" w:firstLine="0"/>
        <w:rPr>
          <w:sz w:val="22"/>
          <w:szCs w:val="22"/>
        </w:rPr>
      </w:pPr>
      <w:r w:rsidRPr="00174635">
        <w:rPr>
          <w:sz w:val="22"/>
          <w:szCs w:val="22"/>
        </w:rPr>
        <w:t>Proposed residential development of 17 dwellinghouses with associated landscaping and access from Smock Lane following removal of bowling green and allotments.</w:t>
      </w:r>
    </w:p>
    <w:p w14:paraId="74EE4FDA" w14:textId="77777777" w:rsidR="00174635" w:rsidRDefault="00174635" w:rsidP="005F7023">
      <w:pPr>
        <w:spacing w:after="0"/>
        <w:ind w:left="0" w:right="0" w:firstLine="0"/>
        <w:rPr>
          <w:sz w:val="22"/>
          <w:szCs w:val="22"/>
        </w:rPr>
      </w:pPr>
    </w:p>
    <w:p w14:paraId="715F0DFD" w14:textId="08F820A5" w:rsidR="00174635" w:rsidRPr="00174635" w:rsidRDefault="00174635" w:rsidP="005F7023">
      <w:pPr>
        <w:spacing w:after="0"/>
        <w:ind w:left="0" w:right="0" w:firstLine="0"/>
        <w:rPr>
          <w:sz w:val="22"/>
          <w:szCs w:val="22"/>
        </w:rPr>
      </w:pPr>
      <w:r w:rsidRPr="00174635">
        <w:rPr>
          <w:sz w:val="22"/>
          <w:szCs w:val="22"/>
        </w:rPr>
        <w:t>P/2024/0607/FUL Billinge And Seneley Green Ward Mount Pleasant Farm Wigan Road Billinge St Helens WN5 7XR</w:t>
      </w:r>
      <w:r>
        <w:rPr>
          <w:sz w:val="22"/>
          <w:szCs w:val="22"/>
        </w:rPr>
        <w:t>.</w:t>
      </w:r>
      <w:r w:rsidRPr="00174635">
        <w:rPr>
          <w:sz w:val="22"/>
          <w:szCs w:val="22"/>
        </w:rPr>
        <w:t xml:space="preserve"> Creation of an outdoor menage for private use only. Change of use to agricultural buildings to equestrian use. External alterations to agricultural building (barn 1). Erection of new building (barn 2), following the demolition of existing building. Erection of dry store, new entrance</w:t>
      </w:r>
      <w:r>
        <w:rPr>
          <w:sz w:val="22"/>
          <w:szCs w:val="22"/>
        </w:rPr>
        <w:t>.</w:t>
      </w:r>
    </w:p>
    <w:p w14:paraId="73E4CCAE" w14:textId="77777777" w:rsidR="004C58A0" w:rsidRPr="00703797" w:rsidRDefault="004C58A0" w:rsidP="005F7023">
      <w:pPr>
        <w:spacing w:after="0"/>
        <w:ind w:left="0" w:right="0" w:firstLine="0"/>
        <w:rPr>
          <w:sz w:val="22"/>
          <w:szCs w:val="22"/>
        </w:rPr>
      </w:pPr>
    </w:p>
    <w:p w14:paraId="631B9EC6" w14:textId="3DB3217F" w:rsidR="004C58A0" w:rsidRPr="00703797" w:rsidRDefault="004C58A0" w:rsidP="005F7023">
      <w:pPr>
        <w:spacing w:after="0"/>
        <w:ind w:left="0" w:right="0" w:firstLine="0"/>
        <w:rPr>
          <w:b/>
          <w:bCs/>
          <w:sz w:val="22"/>
          <w:szCs w:val="22"/>
        </w:rPr>
      </w:pPr>
      <w:r w:rsidRPr="00703797">
        <w:rPr>
          <w:b/>
          <w:bCs/>
          <w:sz w:val="22"/>
          <w:szCs w:val="22"/>
        </w:rPr>
        <w:t>6.Finance.</w:t>
      </w:r>
    </w:p>
    <w:p w14:paraId="3AFD937E" w14:textId="6295A0FE" w:rsidR="002A00C3" w:rsidRPr="00703797" w:rsidRDefault="002A00C3" w:rsidP="005F7023">
      <w:pPr>
        <w:spacing w:after="0"/>
        <w:ind w:left="0" w:right="0" w:firstLine="0"/>
        <w:rPr>
          <w:sz w:val="22"/>
          <w:szCs w:val="22"/>
        </w:rPr>
      </w:pPr>
      <w:r w:rsidRPr="00703797">
        <w:rPr>
          <w:sz w:val="22"/>
          <w:szCs w:val="22"/>
        </w:rPr>
        <w:t>Expenditure</w:t>
      </w:r>
    </w:p>
    <w:tbl>
      <w:tblPr>
        <w:tblStyle w:val="TableGrid"/>
        <w:tblW w:w="9841" w:type="dxa"/>
        <w:tblInd w:w="360" w:type="dxa"/>
        <w:tblLayout w:type="fixed"/>
        <w:tblLook w:val="04A0" w:firstRow="1" w:lastRow="0" w:firstColumn="1" w:lastColumn="0" w:noHBand="0" w:noVBand="1"/>
      </w:tblPr>
      <w:tblGrid>
        <w:gridCol w:w="769"/>
        <w:gridCol w:w="3261"/>
        <w:gridCol w:w="3260"/>
        <w:gridCol w:w="1417"/>
        <w:gridCol w:w="1134"/>
      </w:tblGrid>
      <w:tr w:rsidR="00F83A12" w:rsidRPr="00703797" w14:paraId="30735ED5" w14:textId="77777777" w:rsidTr="00FE3637">
        <w:tc>
          <w:tcPr>
            <w:tcW w:w="769" w:type="dxa"/>
          </w:tcPr>
          <w:p w14:paraId="34268C10" w14:textId="39D9C22B" w:rsidR="00F83A12" w:rsidRPr="00703797" w:rsidRDefault="00F83A12" w:rsidP="005F7023">
            <w:pPr>
              <w:spacing w:after="0" w:line="240" w:lineRule="auto"/>
              <w:ind w:left="0" w:right="0" w:firstLine="0"/>
              <w:rPr>
                <w:sz w:val="22"/>
                <w:szCs w:val="22"/>
              </w:rPr>
            </w:pPr>
            <w:r w:rsidRPr="00703797">
              <w:rPr>
                <w:sz w:val="22"/>
                <w:szCs w:val="22"/>
              </w:rPr>
              <w:t>9</w:t>
            </w:r>
            <w:r w:rsidR="008D23AE" w:rsidRPr="00703797">
              <w:rPr>
                <w:sz w:val="22"/>
                <w:szCs w:val="22"/>
              </w:rPr>
              <w:t>5</w:t>
            </w:r>
          </w:p>
        </w:tc>
        <w:tc>
          <w:tcPr>
            <w:tcW w:w="3261" w:type="dxa"/>
          </w:tcPr>
          <w:p w14:paraId="45D8009A" w14:textId="5F506063" w:rsidR="00F83A12" w:rsidRPr="00703797" w:rsidRDefault="008D23AE" w:rsidP="005F7023">
            <w:pPr>
              <w:spacing w:after="0" w:line="240" w:lineRule="auto"/>
              <w:ind w:left="0" w:right="0" w:firstLine="0"/>
              <w:rPr>
                <w:sz w:val="22"/>
                <w:szCs w:val="22"/>
              </w:rPr>
            </w:pPr>
            <w:r w:rsidRPr="00703797">
              <w:rPr>
                <w:sz w:val="22"/>
                <w:szCs w:val="22"/>
              </w:rPr>
              <w:t>C</w:t>
            </w:r>
            <w:r w:rsidR="00CF19A6">
              <w:rPr>
                <w:sz w:val="22"/>
                <w:szCs w:val="22"/>
              </w:rPr>
              <w:t xml:space="preserve"> </w:t>
            </w:r>
            <w:r w:rsidRPr="00703797">
              <w:rPr>
                <w:sz w:val="22"/>
                <w:szCs w:val="22"/>
              </w:rPr>
              <w:t>Betts</w:t>
            </w:r>
          </w:p>
        </w:tc>
        <w:tc>
          <w:tcPr>
            <w:tcW w:w="3260" w:type="dxa"/>
          </w:tcPr>
          <w:p w14:paraId="0A9BF608" w14:textId="1428B447" w:rsidR="00F83A12" w:rsidRPr="00703797" w:rsidRDefault="008D23AE" w:rsidP="005F7023">
            <w:pPr>
              <w:spacing w:after="0" w:line="240" w:lineRule="auto"/>
              <w:ind w:left="0" w:right="0" w:firstLine="0"/>
              <w:rPr>
                <w:sz w:val="22"/>
                <w:szCs w:val="22"/>
              </w:rPr>
            </w:pPr>
            <w:r w:rsidRPr="00703797">
              <w:rPr>
                <w:sz w:val="22"/>
                <w:szCs w:val="22"/>
              </w:rPr>
              <w:t>Key cutting reimbursement</w:t>
            </w:r>
          </w:p>
        </w:tc>
        <w:tc>
          <w:tcPr>
            <w:tcW w:w="1417" w:type="dxa"/>
          </w:tcPr>
          <w:p w14:paraId="1C3A3B78" w14:textId="63EF7F88" w:rsidR="00F83A12" w:rsidRPr="00703797" w:rsidRDefault="00F8075F" w:rsidP="005F7023">
            <w:pPr>
              <w:spacing w:after="0" w:line="240" w:lineRule="auto"/>
              <w:ind w:left="0" w:right="0" w:firstLine="0"/>
              <w:rPr>
                <w:sz w:val="22"/>
                <w:szCs w:val="22"/>
              </w:rPr>
            </w:pPr>
            <w:r w:rsidRPr="00703797">
              <w:rPr>
                <w:sz w:val="22"/>
                <w:szCs w:val="22"/>
              </w:rPr>
              <w:t>£</w:t>
            </w:r>
            <w:r w:rsidR="008D23AE" w:rsidRPr="00703797">
              <w:rPr>
                <w:sz w:val="22"/>
                <w:szCs w:val="22"/>
              </w:rPr>
              <w:t>42.80</w:t>
            </w:r>
          </w:p>
        </w:tc>
        <w:tc>
          <w:tcPr>
            <w:tcW w:w="1134" w:type="dxa"/>
          </w:tcPr>
          <w:p w14:paraId="010824AB" w14:textId="354C2742" w:rsidR="00F83A12" w:rsidRPr="00703797" w:rsidRDefault="00F8075F" w:rsidP="005F7023">
            <w:pPr>
              <w:spacing w:after="0" w:line="240" w:lineRule="auto"/>
              <w:ind w:left="0" w:right="0" w:firstLine="0"/>
              <w:rPr>
                <w:sz w:val="22"/>
                <w:szCs w:val="22"/>
              </w:rPr>
            </w:pPr>
            <w:r w:rsidRPr="00703797">
              <w:rPr>
                <w:sz w:val="22"/>
                <w:szCs w:val="22"/>
              </w:rPr>
              <w:t>BACS</w:t>
            </w:r>
          </w:p>
        </w:tc>
      </w:tr>
      <w:tr w:rsidR="008D23AE" w:rsidRPr="00703797" w14:paraId="5C63EC6E" w14:textId="77777777" w:rsidTr="00FE3637">
        <w:tc>
          <w:tcPr>
            <w:tcW w:w="769" w:type="dxa"/>
          </w:tcPr>
          <w:p w14:paraId="7B0ABD84" w14:textId="33DF6E9C" w:rsidR="008D23AE" w:rsidRPr="00703797" w:rsidRDefault="008D23AE" w:rsidP="005F7023">
            <w:pPr>
              <w:spacing w:after="0" w:line="240" w:lineRule="auto"/>
              <w:ind w:left="0" w:right="0" w:firstLine="0"/>
              <w:rPr>
                <w:sz w:val="22"/>
                <w:szCs w:val="22"/>
              </w:rPr>
            </w:pPr>
            <w:r w:rsidRPr="00703797">
              <w:rPr>
                <w:sz w:val="22"/>
                <w:szCs w:val="22"/>
              </w:rPr>
              <w:t>96</w:t>
            </w:r>
          </w:p>
        </w:tc>
        <w:tc>
          <w:tcPr>
            <w:tcW w:w="3261" w:type="dxa"/>
          </w:tcPr>
          <w:p w14:paraId="66157C18" w14:textId="5EFD415A" w:rsidR="008D23AE" w:rsidRPr="00703797" w:rsidRDefault="000E0EE3" w:rsidP="005F7023">
            <w:pPr>
              <w:spacing w:after="0" w:line="240" w:lineRule="auto"/>
              <w:ind w:left="0" w:right="0" w:firstLine="0"/>
              <w:rPr>
                <w:sz w:val="22"/>
                <w:szCs w:val="22"/>
              </w:rPr>
            </w:pPr>
            <w:r w:rsidRPr="00703797">
              <w:rPr>
                <w:sz w:val="22"/>
                <w:szCs w:val="22"/>
              </w:rPr>
              <w:t>BT</w:t>
            </w:r>
          </w:p>
        </w:tc>
        <w:tc>
          <w:tcPr>
            <w:tcW w:w="3260" w:type="dxa"/>
          </w:tcPr>
          <w:p w14:paraId="61468A65" w14:textId="15EB5242" w:rsidR="008D23AE" w:rsidRPr="00703797" w:rsidRDefault="000E0EE3" w:rsidP="005F7023">
            <w:pPr>
              <w:spacing w:after="0" w:line="240" w:lineRule="auto"/>
              <w:ind w:left="0" w:right="0" w:firstLine="0"/>
              <w:rPr>
                <w:sz w:val="22"/>
                <w:szCs w:val="22"/>
              </w:rPr>
            </w:pPr>
            <w:r w:rsidRPr="00703797">
              <w:rPr>
                <w:sz w:val="22"/>
                <w:szCs w:val="22"/>
              </w:rPr>
              <w:t>Invoice</w:t>
            </w:r>
          </w:p>
        </w:tc>
        <w:tc>
          <w:tcPr>
            <w:tcW w:w="1417" w:type="dxa"/>
          </w:tcPr>
          <w:p w14:paraId="6A38312F" w14:textId="45E82604" w:rsidR="008D23AE" w:rsidRPr="00703797" w:rsidRDefault="000E0EE3" w:rsidP="005F7023">
            <w:pPr>
              <w:spacing w:after="0" w:line="240" w:lineRule="auto"/>
              <w:ind w:left="0" w:right="0" w:firstLine="0"/>
              <w:rPr>
                <w:sz w:val="22"/>
                <w:szCs w:val="22"/>
              </w:rPr>
            </w:pPr>
            <w:r w:rsidRPr="00703797">
              <w:rPr>
                <w:sz w:val="22"/>
                <w:szCs w:val="22"/>
              </w:rPr>
              <w:t>£153.28</w:t>
            </w:r>
          </w:p>
        </w:tc>
        <w:tc>
          <w:tcPr>
            <w:tcW w:w="1134" w:type="dxa"/>
          </w:tcPr>
          <w:p w14:paraId="08C3D8E1" w14:textId="11D90F78" w:rsidR="008D23AE" w:rsidRPr="00703797" w:rsidRDefault="000E0EE3" w:rsidP="005F7023">
            <w:pPr>
              <w:spacing w:after="0" w:line="240" w:lineRule="auto"/>
              <w:ind w:left="0" w:right="0" w:firstLine="0"/>
              <w:rPr>
                <w:sz w:val="22"/>
                <w:szCs w:val="22"/>
              </w:rPr>
            </w:pPr>
            <w:r w:rsidRPr="00703797">
              <w:rPr>
                <w:sz w:val="22"/>
                <w:szCs w:val="22"/>
              </w:rPr>
              <w:t>DD</w:t>
            </w:r>
          </w:p>
        </w:tc>
      </w:tr>
      <w:tr w:rsidR="000E0EE3" w:rsidRPr="00703797" w14:paraId="677A0A91" w14:textId="77777777" w:rsidTr="00FE3637">
        <w:tc>
          <w:tcPr>
            <w:tcW w:w="769" w:type="dxa"/>
          </w:tcPr>
          <w:p w14:paraId="6EBA3858" w14:textId="6A3D70B2" w:rsidR="000E0EE3" w:rsidRPr="00703797" w:rsidRDefault="000E0EE3" w:rsidP="005F7023">
            <w:pPr>
              <w:spacing w:after="0" w:line="240" w:lineRule="auto"/>
              <w:ind w:left="0" w:right="0" w:firstLine="0"/>
              <w:rPr>
                <w:sz w:val="22"/>
                <w:szCs w:val="22"/>
              </w:rPr>
            </w:pPr>
            <w:r w:rsidRPr="00703797">
              <w:rPr>
                <w:sz w:val="22"/>
                <w:szCs w:val="22"/>
              </w:rPr>
              <w:t>97</w:t>
            </w:r>
          </w:p>
        </w:tc>
        <w:tc>
          <w:tcPr>
            <w:tcW w:w="3261" w:type="dxa"/>
          </w:tcPr>
          <w:p w14:paraId="791068A0" w14:textId="04849F73" w:rsidR="000E0EE3" w:rsidRPr="00703797" w:rsidRDefault="000E0EE3" w:rsidP="005F7023">
            <w:pPr>
              <w:spacing w:after="0" w:line="240" w:lineRule="auto"/>
              <w:ind w:left="0" w:right="0" w:firstLine="0"/>
              <w:rPr>
                <w:sz w:val="22"/>
                <w:szCs w:val="22"/>
              </w:rPr>
            </w:pPr>
            <w:r w:rsidRPr="00703797">
              <w:rPr>
                <w:sz w:val="22"/>
                <w:szCs w:val="22"/>
              </w:rPr>
              <w:t>Local Life</w:t>
            </w:r>
          </w:p>
        </w:tc>
        <w:tc>
          <w:tcPr>
            <w:tcW w:w="3260" w:type="dxa"/>
          </w:tcPr>
          <w:p w14:paraId="058AA842" w14:textId="48095676" w:rsidR="000E0EE3" w:rsidRPr="00703797" w:rsidRDefault="000E0EE3" w:rsidP="005F7023">
            <w:pPr>
              <w:spacing w:after="0" w:line="240" w:lineRule="auto"/>
              <w:ind w:left="0" w:right="0" w:firstLine="0"/>
              <w:rPr>
                <w:sz w:val="22"/>
                <w:szCs w:val="22"/>
              </w:rPr>
            </w:pPr>
            <w:r w:rsidRPr="00703797">
              <w:rPr>
                <w:sz w:val="22"/>
                <w:szCs w:val="22"/>
              </w:rPr>
              <w:t>January advert</w:t>
            </w:r>
          </w:p>
        </w:tc>
        <w:tc>
          <w:tcPr>
            <w:tcW w:w="1417" w:type="dxa"/>
          </w:tcPr>
          <w:p w14:paraId="33658F45" w14:textId="18182607" w:rsidR="000E0EE3" w:rsidRPr="00703797" w:rsidRDefault="00703797" w:rsidP="005F7023">
            <w:pPr>
              <w:spacing w:after="0" w:line="240" w:lineRule="auto"/>
              <w:ind w:left="0" w:right="0" w:firstLine="0"/>
              <w:rPr>
                <w:sz w:val="22"/>
                <w:szCs w:val="22"/>
              </w:rPr>
            </w:pPr>
            <w:r>
              <w:rPr>
                <w:sz w:val="22"/>
                <w:szCs w:val="22"/>
              </w:rPr>
              <w:t>£</w:t>
            </w:r>
            <w:r w:rsidR="000E0EE3" w:rsidRPr="00703797">
              <w:rPr>
                <w:sz w:val="22"/>
                <w:szCs w:val="22"/>
              </w:rPr>
              <w:t>498.00</w:t>
            </w:r>
          </w:p>
        </w:tc>
        <w:tc>
          <w:tcPr>
            <w:tcW w:w="1134" w:type="dxa"/>
          </w:tcPr>
          <w:p w14:paraId="5A3612BF" w14:textId="57503623" w:rsidR="000E0EE3" w:rsidRPr="00703797" w:rsidRDefault="000E0EE3" w:rsidP="005F7023">
            <w:pPr>
              <w:spacing w:after="0" w:line="240" w:lineRule="auto"/>
              <w:ind w:left="0" w:right="0" w:firstLine="0"/>
              <w:rPr>
                <w:sz w:val="22"/>
                <w:szCs w:val="22"/>
              </w:rPr>
            </w:pPr>
            <w:r w:rsidRPr="00703797">
              <w:rPr>
                <w:sz w:val="22"/>
                <w:szCs w:val="22"/>
              </w:rPr>
              <w:t>BACS</w:t>
            </w:r>
          </w:p>
        </w:tc>
      </w:tr>
      <w:tr w:rsidR="000E0EE3" w:rsidRPr="00703797" w14:paraId="42BC0A37" w14:textId="77777777" w:rsidTr="00FE3637">
        <w:tc>
          <w:tcPr>
            <w:tcW w:w="769" w:type="dxa"/>
          </w:tcPr>
          <w:p w14:paraId="022DEBB9" w14:textId="44A6E38B" w:rsidR="000E0EE3" w:rsidRPr="00703797" w:rsidRDefault="000E0EE3" w:rsidP="005F7023">
            <w:pPr>
              <w:spacing w:after="0" w:line="240" w:lineRule="auto"/>
              <w:ind w:left="0" w:right="0" w:firstLine="0"/>
              <w:rPr>
                <w:sz w:val="22"/>
                <w:szCs w:val="22"/>
              </w:rPr>
            </w:pPr>
            <w:r w:rsidRPr="00703797">
              <w:rPr>
                <w:sz w:val="22"/>
                <w:szCs w:val="22"/>
              </w:rPr>
              <w:t>98</w:t>
            </w:r>
          </w:p>
        </w:tc>
        <w:tc>
          <w:tcPr>
            <w:tcW w:w="3261" w:type="dxa"/>
          </w:tcPr>
          <w:p w14:paraId="36B8CC22" w14:textId="7501DB5E" w:rsidR="000E0EE3" w:rsidRPr="00703797" w:rsidRDefault="000E0EE3" w:rsidP="005F7023">
            <w:pPr>
              <w:spacing w:after="0" w:line="240" w:lineRule="auto"/>
              <w:ind w:left="0" w:right="0" w:firstLine="0"/>
              <w:rPr>
                <w:sz w:val="22"/>
                <w:szCs w:val="22"/>
              </w:rPr>
            </w:pPr>
            <w:r w:rsidRPr="00703797">
              <w:rPr>
                <w:sz w:val="22"/>
                <w:szCs w:val="22"/>
              </w:rPr>
              <w:t>EDF</w:t>
            </w:r>
          </w:p>
        </w:tc>
        <w:tc>
          <w:tcPr>
            <w:tcW w:w="3260" w:type="dxa"/>
          </w:tcPr>
          <w:p w14:paraId="6A7C0978" w14:textId="24EE89D4" w:rsidR="000E0EE3" w:rsidRPr="00703797" w:rsidRDefault="000E0EE3" w:rsidP="005F7023">
            <w:pPr>
              <w:spacing w:after="0" w:line="240" w:lineRule="auto"/>
              <w:ind w:left="0" w:right="0" w:firstLine="0"/>
              <w:rPr>
                <w:sz w:val="22"/>
                <w:szCs w:val="22"/>
              </w:rPr>
            </w:pPr>
            <w:r w:rsidRPr="00703797">
              <w:rPr>
                <w:sz w:val="22"/>
                <w:szCs w:val="22"/>
              </w:rPr>
              <w:t>Electricity</w:t>
            </w:r>
            <w:r w:rsidR="00AD4E4E">
              <w:rPr>
                <w:sz w:val="22"/>
                <w:szCs w:val="22"/>
              </w:rPr>
              <w:t xml:space="preserve"> Invoice</w:t>
            </w:r>
          </w:p>
        </w:tc>
        <w:tc>
          <w:tcPr>
            <w:tcW w:w="1417" w:type="dxa"/>
          </w:tcPr>
          <w:p w14:paraId="33843EA0" w14:textId="71779D9A" w:rsidR="000E0EE3" w:rsidRPr="00703797" w:rsidRDefault="00703797" w:rsidP="005F7023">
            <w:pPr>
              <w:spacing w:after="0" w:line="240" w:lineRule="auto"/>
              <w:ind w:left="0" w:right="0" w:firstLine="0"/>
              <w:rPr>
                <w:sz w:val="22"/>
                <w:szCs w:val="22"/>
              </w:rPr>
            </w:pPr>
            <w:r>
              <w:rPr>
                <w:sz w:val="22"/>
                <w:szCs w:val="22"/>
              </w:rPr>
              <w:t>£</w:t>
            </w:r>
            <w:r w:rsidR="000E0EE3" w:rsidRPr="00703797">
              <w:rPr>
                <w:sz w:val="22"/>
                <w:szCs w:val="22"/>
              </w:rPr>
              <w:t>31.84</w:t>
            </w:r>
          </w:p>
        </w:tc>
        <w:tc>
          <w:tcPr>
            <w:tcW w:w="1134" w:type="dxa"/>
          </w:tcPr>
          <w:p w14:paraId="73634787" w14:textId="46D7AFD3" w:rsidR="000E0EE3" w:rsidRPr="00703797" w:rsidRDefault="00B6524F" w:rsidP="005F7023">
            <w:pPr>
              <w:spacing w:after="0" w:line="240" w:lineRule="auto"/>
              <w:ind w:left="0" w:right="0" w:firstLine="0"/>
              <w:rPr>
                <w:sz w:val="22"/>
                <w:szCs w:val="22"/>
              </w:rPr>
            </w:pPr>
            <w:r>
              <w:rPr>
                <w:sz w:val="22"/>
                <w:szCs w:val="22"/>
              </w:rPr>
              <w:t>DD</w:t>
            </w:r>
          </w:p>
        </w:tc>
      </w:tr>
      <w:tr w:rsidR="000E0EE3" w:rsidRPr="00703797" w14:paraId="08BE7BB9" w14:textId="77777777" w:rsidTr="00FE3637">
        <w:tc>
          <w:tcPr>
            <w:tcW w:w="769" w:type="dxa"/>
          </w:tcPr>
          <w:p w14:paraId="0EAE87B0" w14:textId="3BB1E074" w:rsidR="000E0EE3" w:rsidRPr="00703797" w:rsidRDefault="000E0EE3" w:rsidP="005F7023">
            <w:pPr>
              <w:spacing w:after="0" w:line="240" w:lineRule="auto"/>
              <w:ind w:left="0" w:right="0" w:firstLine="0"/>
              <w:rPr>
                <w:sz w:val="22"/>
                <w:szCs w:val="22"/>
              </w:rPr>
            </w:pPr>
            <w:r w:rsidRPr="00703797">
              <w:rPr>
                <w:sz w:val="22"/>
                <w:szCs w:val="22"/>
              </w:rPr>
              <w:t>99</w:t>
            </w:r>
          </w:p>
        </w:tc>
        <w:tc>
          <w:tcPr>
            <w:tcW w:w="3261" w:type="dxa"/>
          </w:tcPr>
          <w:p w14:paraId="5898186B" w14:textId="3BF2EFDC" w:rsidR="000E0EE3" w:rsidRPr="00703797" w:rsidRDefault="000E0EE3" w:rsidP="005F7023">
            <w:pPr>
              <w:spacing w:after="0" w:line="240" w:lineRule="auto"/>
              <w:ind w:left="0" w:right="0" w:firstLine="0"/>
              <w:rPr>
                <w:sz w:val="22"/>
                <w:szCs w:val="22"/>
              </w:rPr>
            </w:pPr>
            <w:r w:rsidRPr="00703797">
              <w:rPr>
                <w:sz w:val="22"/>
                <w:szCs w:val="22"/>
              </w:rPr>
              <w:t>EDF</w:t>
            </w:r>
          </w:p>
        </w:tc>
        <w:tc>
          <w:tcPr>
            <w:tcW w:w="3260" w:type="dxa"/>
          </w:tcPr>
          <w:p w14:paraId="5DEDA486" w14:textId="4CF4BC61" w:rsidR="000E0EE3" w:rsidRPr="00703797" w:rsidRDefault="000E0EE3" w:rsidP="005F7023">
            <w:pPr>
              <w:spacing w:after="0" w:line="240" w:lineRule="auto"/>
              <w:ind w:left="0" w:right="0" w:firstLine="0"/>
              <w:rPr>
                <w:sz w:val="22"/>
                <w:szCs w:val="22"/>
              </w:rPr>
            </w:pPr>
            <w:r w:rsidRPr="00703797">
              <w:rPr>
                <w:sz w:val="22"/>
                <w:szCs w:val="22"/>
              </w:rPr>
              <w:t>Gas</w:t>
            </w:r>
            <w:r w:rsidR="00AD4E4E">
              <w:rPr>
                <w:sz w:val="22"/>
                <w:szCs w:val="22"/>
              </w:rPr>
              <w:t xml:space="preserve"> Invoice</w:t>
            </w:r>
          </w:p>
        </w:tc>
        <w:tc>
          <w:tcPr>
            <w:tcW w:w="1417" w:type="dxa"/>
          </w:tcPr>
          <w:p w14:paraId="00CD98DA" w14:textId="14E60C97" w:rsidR="000E0EE3" w:rsidRPr="00703797" w:rsidRDefault="00703797" w:rsidP="005F7023">
            <w:pPr>
              <w:spacing w:after="0" w:line="240" w:lineRule="auto"/>
              <w:ind w:left="0" w:right="0" w:firstLine="0"/>
              <w:rPr>
                <w:sz w:val="22"/>
                <w:szCs w:val="22"/>
              </w:rPr>
            </w:pPr>
            <w:r>
              <w:rPr>
                <w:sz w:val="22"/>
                <w:szCs w:val="22"/>
              </w:rPr>
              <w:t>£</w:t>
            </w:r>
            <w:r w:rsidR="000E0EE3" w:rsidRPr="00703797">
              <w:rPr>
                <w:sz w:val="22"/>
                <w:szCs w:val="22"/>
              </w:rPr>
              <w:t>242.75</w:t>
            </w:r>
          </w:p>
        </w:tc>
        <w:tc>
          <w:tcPr>
            <w:tcW w:w="1134" w:type="dxa"/>
          </w:tcPr>
          <w:p w14:paraId="6A6D9372" w14:textId="55A3BE35" w:rsidR="000E0EE3" w:rsidRPr="00703797" w:rsidRDefault="00B6524F" w:rsidP="005F7023">
            <w:pPr>
              <w:spacing w:after="0" w:line="240" w:lineRule="auto"/>
              <w:ind w:left="0" w:right="0" w:firstLine="0"/>
              <w:rPr>
                <w:sz w:val="22"/>
                <w:szCs w:val="22"/>
              </w:rPr>
            </w:pPr>
            <w:r>
              <w:rPr>
                <w:sz w:val="22"/>
                <w:szCs w:val="22"/>
              </w:rPr>
              <w:t>DD</w:t>
            </w:r>
          </w:p>
        </w:tc>
      </w:tr>
    </w:tbl>
    <w:p w14:paraId="17F3757E" w14:textId="77777777" w:rsidR="008D23AE" w:rsidRPr="00703797" w:rsidRDefault="008D23AE" w:rsidP="005F7023">
      <w:pPr>
        <w:spacing w:after="0"/>
        <w:ind w:left="0" w:right="0" w:firstLine="0"/>
        <w:rPr>
          <w:b/>
          <w:bCs/>
          <w:sz w:val="22"/>
          <w:szCs w:val="22"/>
        </w:rPr>
      </w:pPr>
    </w:p>
    <w:p w14:paraId="732E71D8" w14:textId="1DA32C9E" w:rsidR="00FF105C" w:rsidRPr="00703797" w:rsidRDefault="00C33C8D" w:rsidP="005F7023">
      <w:pPr>
        <w:spacing w:after="0"/>
        <w:ind w:left="0" w:right="0" w:firstLine="0"/>
        <w:rPr>
          <w:b/>
          <w:bCs/>
          <w:sz w:val="22"/>
          <w:szCs w:val="22"/>
        </w:rPr>
      </w:pPr>
      <w:r w:rsidRPr="00703797">
        <w:rPr>
          <w:b/>
          <w:bCs/>
          <w:sz w:val="22"/>
          <w:szCs w:val="22"/>
        </w:rPr>
        <w:lastRenderedPageBreak/>
        <w:t xml:space="preserve">7.To consider the </w:t>
      </w:r>
      <w:r w:rsidR="00135244" w:rsidRPr="00703797">
        <w:rPr>
          <w:b/>
          <w:bCs/>
          <w:sz w:val="22"/>
          <w:szCs w:val="22"/>
        </w:rPr>
        <w:t>report</w:t>
      </w:r>
      <w:r w:rsidR="00FF105C" w:rsidRPr="00703797">
        <w:rPr>
          <w:b/>
          <w:bCs/>
          <w:sz w:val="22"/>
          <w:szCs w:val="22"/>
        </w:rPr>
        <w:t>s</w:t>
      </w:r>
      <w:r w:rsidR="00135244" w:rsidRPr="00703797">
        <w:rPr>
          <w:b/>
          <w:bCs/>
          <w:sz w:val="22"/>
          <w:szCs w:val="22"/>
        </w:rPr>
        <w:t xml:space="preserve"> from the </w:t>
      </w:r>
      <w:r w:rsidR="00FF105C" w:rsidRPr="00703797">
        <w:rPr>
          <w:b/>
          <w:bCs/>
          <w:sz w:val="22"/>
          <w:szCs w:val="22"/>
        </w:rPr>
        <w:t xml:space="preserve">parish council representatives </w:t>
      </w:r>
      <w:r w:rsidR="007D1399" w:rsidRPr="00703797">
        <w:rPr>
          <w:b/>
          <w:bCs/>
          <w:sz w:val="22"/>
          <w:szCs w:val="22"/>
        </w:rPr>
        <w:t>on committees, working groups and outside bodies.</w:t>
      </w:r>
    </w:p>
    <w:p w14:paraId="48C0DD26" w14:textId="6D3BA5D3" w:rsidR="0089126A" w:rsidRPr="00703797" w:rsidRDefault="00135244" w:rsidP="005F7023">
      <w:pPr>
        <w:pStyle w:val="ListParagraph"/>
        <w:numPr>
          <w:ilvl w:val="0"/>
          <w:numId w:val="7"/>
        </w:numPr>
        <w:spacing w:after="0"/>
        <w:ind w:right="0"/>
        <w:rPr>
          <w:sz w:val="22"/>
          <w:szCs w:val="22"/>
        </w:rPr>
      </w:pPr>
      <w:r w:rsidRPr="00703797">
        <w:rPr>
          <w:sz w:val="22"/>
          <w:szCs w:val="22"/>
        </w:rPr>
        <w:t>Resident’s Association</w:t>
      </w:r>
      <w:r w:rsidR="005F7023" w:rsidRPr="00703797">
        <w:rPr>
          <w:sz w:val="22"/>
          <w:szCs w:val="22"/>
        </w:rPr>
        <w:t xml:space="preserve"> update</w:t>
      </w:r>
    </w:p>
    <w:p w14:paraId="50CF622E" w14:textId="77777777" w:rsidR="00E72BFA" w:rsidRPr="00703797" w:rsidRDefault="00E72BFA" w:rsidP="00F34310">
      <w:pPr>
        <w:spacing w:after="0"/>
        <w:ind w:left="0" w:right="0" w:firstLine="0"/>
        <w:rPr>
          <w:b/>
          <w:bCs/>
          <w:sz w:val="22"/>
          <w:szCs w:val="22"/>
        </w:rPr>
      </w:pPr>
    </w:p>
    <w:p w14:paraId="33C74832" w14:textId="56C83876" w:rsidR="0089126A" w:rsidRPr="00703797" w:rsidRDefault="0089126A" w:rsidP="005F7023">
      <w:pPr>
        <w:spacing w:after="0"/>
        <w:ind w:left="0" w:right="0"/>
        <w:rPr>
          <w:b/>
          <w:bCs/>
          <w:sz w:val="22"/>
          <w:szCs w:val="22"/>
        </w:rPr>
      </w:pPr>
      <w:r w:rsidRPr="00703797">
        <w:rPr>
          <w:b/>
          <w:bCs/>
          <w:sz w:val="22"/>
          <w:szCs w:val="22"/>
        </w:rPr>
        <w:t xml:space="preserve">8.To consider </w:t>
      </w:r>
      <w:r w:rsidR="00F34310" w:rsidRPr="00703797">
        <w:rPr>
          <w:b/>
          <w:bCs/>
          <w:sz w:val="22"/>
          <w:szCs w:val="22"/>
        </w:rPr>
        <w:t xml:space="preserve">and approve </w:t>
      </w:r>
      <w:r w:rsidR="0063052B" w:rsidRPr="00703797">
        <w:rPr>
          <w:b/>
          <w:bCs/>
          <w:sz w:val="22"/>
          <w:szCs w:val="22"/>
        </w:rPr>
        <w:t xml:space="preserve">the </w:t>
      </w:r>
      <w:r w:rsidR="00F34310" w:rsidRPr="00703797">
        <w:rPr>
          <w:b/>
          <w:bCs/>
          <w:sz w:val="22"/>
          <w:szCs w:val="22"/>
        </w:rPr>
        <w:t>proposals from the Estimates Committee for the budget and precept setting for 2025/2026.</w:t>
      </w:r>
    </w:p>
    <w:p w14:paraId="47E0F6F7" w14:textId="77777777" w:rsidR="00F34310" w:rsidRPr="00703797" w:rsidRDefault="00F34310" w:rsidP="005F7023">
      <w:pPr>
        <w:spacing w:after="0"/>
        <w:ind w:left="0" w:right="0"/>
        <w:rPr>
          <w:b/>
          <w:bCs/>
          <w:sz w:val="22"/>
          <w:szCs w:val="22"/>
        </w:rPr>
      </w:pPr>
    </w:p>
    <w:p w14:paraId="736C94C7" w14:textId="3A7E9E5E" w:rsidR="00F34310" w:rsidRPr="00703797" w:rsidRDefault="00F34310" w:rsidP="005F7023">
      <w:pPr>
        <w:spacing w:after="0"/>
        <w:ind w:left="0" w:right="0"/>
        <w:rPr>
          <w:b/>
          <w:bCs/>
          <w:sz w:val="22"/>
          <w:szCs w:val="22"/>
        </w:rPr>
      </w:pPr>
      <w:r w:rsidRPr="00703797">
        <w:rPr>
          <w:b/>
          <w:bCs/>
          <w:sz w:val="22"/>
          <w:szCs w:val="22"/>
        </w:rPr>
        <w:t>9.To consider the proposal and costings of installing new outside lights on Billinge Public Hall.</w:t>
      </w:r>
    </w:p>
    <w:p w14:paraId="3B07794B" w14:textId="77777777" w:rsidR="00F34310" w:rsidRPr="00703797" w:rsidRDefault="00F34310" w:rsidP="005F7023">
      <w:pPr>
        <w:spacing w:after="0"/>
        <w:ind w:left="0" w:right="0"/>
        <w:rPr>
          <w:b/>
          <w:bCs/>
          <w:sz w:val="22"/>
          <w:szCs w:val="22"/>
        </w:rPr>
      </w:pPr>
    </w:p>
    <w:p w14:paraId="297C0487" w14:textId="4F2BBE5E" w:rsidR="00F34310" w:rsidRPr="00703797" w:rsidRDefault="00F34310" w:rsidP="005F7023">
      <w:pPr>
        <w:spacing w:after="0"/>
        <w:ind w:left="0" w:right="0"/>
        <w:rPr>
          <w:b/>
          <w:bCs/>
          <w:sz w:val="22"/>
          <w:szCs w:val="22"/>
        </w:rPr>
      </w:pPr>
      <w:r w:rsidRPr="00703797">
        <w:rPr>
          <w:b/>
          <w:bCs/>
          <w:sz w:val="22"/>
          <w:szCs w:val="22"/>
        </w:rPr>
        <w:t>10.To consider the approach to</w:t>
      </w:r>
      <w:r w:rsidR="000F54E5" w:rsidRPr="00703797">
        <w:rPr>
          <w:b/>
          <w:bCs/>
          <w:sz w:val="22"/>
          <w:szCs w:val="22"/>
        </w:rPr>
        <w:t xml:space="preserve"> gaining</w:t>
      </w:r>
      <w:r w:rsidRPr="00703797">
        <w:rPr>
          <w:b/>
          <w:bCs/>
          <w:sz w:val="22"/>
          <w:szCs w:val="22"/>
        </w:rPr>
        <w:t xml:space="preserve"> better communication with the police and request regular information and reports.</w:t>
      </w:r>
    </w:p>
    <w:p w14:paraId="5B8E4C5A" w14:textId="77777777" w:rsidR="00813CE8" w:rsidRPr="00703797" w:rsidRDefault="00813CE8" w:rsidP="005F7023">
      <w:pPr>
        <w:spacing w:after="0"/>
        <w:ind w:left="0" w:right="0"/>
        <w:rPr>
          <w:b/>
          <w:bCs/>
          <w:sz w:val="22"/>
          <w:szCs w:val="22"/>
        </w:rPr>
      </w:pPr>
    </w:p>
    <w:p w14:paraId="019F9FB2" w14:textId="7608853B" w:rsidR="00813CE8" w:rsidRPr="00703797" w:rsidRDefault="00813CE8" w:rsidP="005F7023">
      <w:pPr>
        <w:spacing w:after="0"/>
        <w:ind w:left="0" w:right="0"/>
        <w:rPr>
          <w:b/>
          <w:bCs/>
          <w:sz w:val="22"/>
          <w:szCs w:val="22"/>
        </w:rPr>
      </w:pPr>
      <w:r w:rsidRPr="00703797">
        <w:rPr>
          <w:b/>
          <w:bCs/>
          <w:sz w:val="22"/>
          <w:szCs w:val="22"/>
        </w:rPr>
        <w:t>11.To consider the update on the Dam Slack play area and the proposal of an orchard.</w:t>
      </w:r>
    </w:p>
    <w:p w14:paraId="1A2A1A03" w14:textId="77777777" w:rsidR="00067A90" w:rsidRPr="00703797" w:rsidRDefault="00067A90" w:rsidP="005F7023">
      <w:pPr>
        <w:spacing w:after="0"/>
        <w:ind w:left="0" w:right="0"/>
        <w:rPr>
          <w:b/>
          <w:bCs/>
          <w:sz w:val="22"/>
          <w:szCs w:val="22"/>
        </w:rPr>
      </w:pPr>
    </w:p>
    <w:p w14:paraId="68CAE47A" w14:textId="214AAE1A" w:rsidR="00067A90" w:rsidRPr="00703797" w:rsidRDefault="00067A90" w:rsidP="005F7023">
      <w:pPr>
        <w:spacing w:after="0"/>
        <w:ind w:left="0" w:right="0"/>
        <w:rPr>
          <w:b/>
          <w:bCs/>
          <w:sz w:val="22"/>
          <w:szCs w:val="22"/>
        </w:rPr>
      </w:pPr>
      <w:r w:rsidRPr="00703797">
        <w:rPr>
          <w:b/>
          <w:bCs/>
          <w:sz w:val="22"/>
          <w:szCs w:val="22"/>
        </w:rPr>
        <w:t xml:space="preserve">12.To consider the </w:t>
      </w:r>
      <w:r w:rsidR="001B46F5">
        <w:rPr>
          <w:b/>
          <w:bCs/>
          <w:sz w:val="22"/>
          <w:szCs w:val="22"/>
        </w:rPr>
        <w:t>purchase of new D locks for the Public Hall gates.</w:t>
      </w:r>
    </w:p>
    <w:p w14:paraId="1632A822" w14:textId="77777777" w:rsidR="00703797" w:rsidRPr="00703797" w:rsidRDefault="00703797" w:rsidP="00703797">
      <w:pPr>
        <w:spacing w:after="0"/>
        <w:ind w:left="0" w:right="0" w:firstLine="0"/>
        <w:rPr>
          <w:sz w:val="22"/>
          <w:szCs w:val="22"/>
        </w:rPr>
      </w:pPr>
    </w:p>
    <w:p w14:paraId="5644320B" w14:textId="09B38E3D" w:rsidR="000F54E5" w:rsidRPr="00703797" w:rsidRDefault="00703797" w:rsidP="005F7023">
      <w:pPr>
        <w:spacing w:after="0"/>
        <w:ind w:left="0" w:right="0"/>
        <w:rPr>
          <w:b/>
          <w:bCs/>
          <w:sz w:val="22"/>
          <w:szCs w:val="22"/>
        </w:rPr>
      </w:pPr>
      <w:r w:rsidRPr="00703797">
        <w:rPr>
          <w:b/>
          <w:bCs/>
          <w:sz w:val="22"/>
          <w:szCs w:val="22"/>
        </w:rPr>
        <w:t>13.To consider the proposal of a repair café for the community.</w:t>
      </w:r>
    </w:p>
    <w:p w14:paraId="4F1F7FC6" w14:textId="77777777" w:rsidR="00703797" w:rsidRPr="00703797" w:rsidRDefault="00703797" w:rsidP="005F7023">
      <w:pPr>
        <w:spacing w:after="0"/>
        <w:ind w:left="0" w:right="0"/>
        <w:rPr>
          <w:b/>
          <w:bCs/>
          <w:sz w:val="22"/>
          <w:szCs w:val="22"/>
        </w:rPr>
      </w:pPr>
    </w:p>
    <w:p w14:paraId="2A43A4B3" w14:textId="4905DCA2" w:rsidR="00067A90" w:rsidRDefault="000F54E5" w:rsidP="000F54E5">
      <w:pPr>
        <w:spacing w:after="0"/>
        <w:ind w:left="0" w:right="0" w:firstLine="0"/>
        <w:rPr>
          <w:b/>
          <w:bCs/>
          <w:sz w:val="22"/>
          <w:szCs w:val="22"/>
        </w:rPr>
      </w:pPr>
      <w:r w:rsidRPr="00703797">
        <w:rPr>
          <w:b/>
          <w:bCs/>
          <w:sz w:val="22"/>
          <w:szCs w:val="22"/>
        </w:rPr>
        <w:t>1</w:t>
      </w:r>
      <w:r w:rsidR="00703797" w:rsidRPr="00703797">
        <w:rPr>
          <w:b/>
          <w:bCs/>
          <w:sz w:val="22"/>
          <w:szCs w:val="22"/>
        </w:rPr>
        <w:t>4</w:t>
      </w:r>
      <w:r w:rsidR="007D0DDF" w:rsidRPr="00703797">
        <w:rPr>
          <w:b/>
          <w:bCs/>
          <w:sz w:val="22"/>
          <w:szCs w:val="22"/>
        </w:rPr>
        <w:t>.Report and correspondence (information only)</w:t>
      </w:r>
      <w:r w:rsidR="001B46F5">
        <w:rPr>
          <w:b/>
          <w:bCs/>
          <w:sz w:val="22"/>
          <w:szCs w:val="22"/>
        </w:rPr>
        <w:t>.</w:t>
      </w:r>
    </w:p>
    <w:p w14:paraId="4791F229" w14:textId="24480677" w:rsidR="001B46F5" w:rsidRPr="001B46F5" w:rsidRDefault="001B46F5" w:rsidP="000F54E5">
      <w:pPr>
        <w:spacing w:after="0"/>
        <w:ind w:left="0" w:right="0" w:firstLine="0"/>
        <w:rPr>
          <w:sz w:val="22"/>
          <w:szCs w:val="22"/>
        </w:rPr>
      </w:pPr>
      <w:r w:rsidRPr="001B46F5">
        <w:rPr>
          <w:sz w:val="22"/>
          <w:szCs w:val="22"/>
        </w:rPr>
        <w:t>Update on the Public Hall extension.</w:t>
      </w:r>
    </w:p>
    <w:p w14:paraId="6DE0D9E4" w14:textId="77777777" w:rsidR="007D0DDF" w:rsidRPr="00703797" w:rsidRDefault="007D0DDF" w:rsidP="005F7023">
      <w:pPr>
        <w:spacing w:after="0"/>
        <w:ind w:left="0" w:right="0"/>
        <w:rPr>
          <w:sz w:val="22"/>
          <w:szCs w:val="22"/>
        </w:rPr>
      </w:pPr>
    </w:p>
    <w:p w14:paraId="28FE7CE5" w14:textId="4A4537C3" w:rsidR="007D0DDF" w:rsidRPr="00703797" w:rsidRDefault="007D0DDF" w:rsidP="005F7023">
      <w:pPr>
        <w:spacing w:after="0"/>
        <w:ind w:left="0" w:right="0"/>
        <w:rPr>
          <w:b/>
          <w:bCs/>
          <w:sz w:val="22"/>
          <w:szCs w:val="22"/>
        </w:rPr>
      </w:pPr>
      <w:r w:rsidRPr="00703797">
        <w:rPr>
          <w:b/>
          <w:bCs/>
          <w:sz w:val="22"/>
          <w:szCs w:val="22"/>
        </w:rPr>
        <w:t>1</w:t>
      </w:r>
      <w:r w:rsidR="00703797" w:rsidRPr="00703797">
        <w:rPr>
          <w:b/>
          <w:bCs/>
          <w:sz w:val="22"/>
          <w:szCs w:val="22"/>
        </w:rPr>
        <w:t>5</w:t>
      </w:r>
      <w:r w:rsidRPr="00703797">
        <w:rPr>
          <w:b/>
          <w:bCs/>
          <w:sz w:val="22"/>
          <w:szCs w:val="22"/>
        </w:rPr>
        <w:t>.Date and time of the next meeting.</w:t>
      </w:r>
    </w:p>
    <w:p w14:paraId="215F144D" w14:textId="77777777" w:rsidR="007D0DDF" w:rsidRPr="00703797" w:rsidRDefault="007D0DDF" w:rsidP="005F7023">
      <w:pPr>
        <w:spacing w:after="0"/>
        <w:ind w:left="0" w:right="0"/>
        <w:rPr>
          <w:b/>
          <w:bCs/>
          <w:sz w:val="22"/>
          <w:szCs w:val="22"/>
        </w:rPr>
      </w:pPr>
    </w:p>
    <w:p w14:paraId="7B1E5A35" w14:textId="77777777" w:rsidR="007D5EBD" w:rsidRPr="00703797" w:rsidRDefault="007D5EBD" w:rsidP="005F7023">
      <w:pPr>
        <w:spacing w:after="0"/>
        <w:ind w:left="0" w:right="0"/>
        <w:rPr>
          <w:b/>
          <w:bCs/>
          <w:sz w:val="22"/>
          <w:szCs w:val="22"/>
        </w:rPr>
      </w:pPr>
    </w:p>
    <w:p w14:paraId="4636D7B8" w14:textId="77777777" w:rsidR="007D5EBD" w:rsidRPr="00703797" w:rsidRDefault="007D5EBD" w:rsidP="005F7023">
      <w:pPr>
        <w:spacing w:after="0"/>
        <w:ind w:left="0" w:right="0"/>
        <w:rPr>
          <w:b/>
          <w:bCs/>
          <w:sz w:val="22"/>
          <w:szCs w:val="22"/>
        </w:rPr>
      </w:pPr>
    </w:p>
    <w:p w14:paraId="7D0494A2" w14:textId="77777777" w:rsidR="007D5EBD" w:rsidRPr="00703797" w:rsidRDefault="007D5EBD" w:rsidP="005F7023">
      <w:pPr>
        <w:spacing w:after="0"/>
        <w:ind w:left="0" w:right="0"/>
        <w:rPr>
          <w:b/>
          <w:bCs/>
          <w:sz w:val="22"/>
          <w:szCs w:val="22"/>
        </w:rPr>
      </w:pPr>
    </w:p>
    <w:p w14:paraId="7755FA84" w14:textId="77777777" w:rsidR="007D5EBD" w:rsidRPr="00703797" w:rsidRDefault="007D5EBD" w:rsidP="005F7023">
      <w:pPr>
        <w:spacing w:after="0"/>
        <w:ind w:left="0" w:right="0"/>
        <w:rPr>
          <w:b/>
          <w:bCs/>
          <w:sz w:val="22"/>
          <w:szCs w:val="22"/>
        </w:rPr>
      </w:pPr>
    </w:p>
    <w:p w14:paraId="5E030356" w14:textId="77777777" w:rsidR="007D0DDF" w:rsidRPr="00703797" w:rsidRDefault="007D0DDF" w:rsidP="005F7023">
      <w:pPr>
        <w:spacing w:after="0"/>
        <w:ind w:left="0" w:right="0"/>
        <w:rPr>
          <w:b/>
          <w:bCs/>
          <w:sz w:val="22"/>
          <w:szCs w:val="22"/>
        </w:rPr>
      </w:pPr>
    </w:p>
    <w:p w14:paraId="0C81D600" w14:textId="77777777" w:rsidR="007D0DDF" w:rsidRPr="00703797" w:rsidRDefault="007D0DDF" w:rsidP="005F7023">
      <w:pPr>
        <w:spacing w:after="0"/>
        <w:ind w:left="0" w:right="0"/>
        <w:rPr>
          <w:b/>
          <w:bCs/>
          <w:sz w:val="22"/>
          <w:szCs w:val="22"/>
        </w:rPr>
      </w:pPr>
    </w:p>
    <w:p w14:paraId="2B98A053" w14:textId="628B0AA0" w:rsidR="007D0DDF" w:rsidRPr="00703797" w:rsidRDefault="007D0DDF" w:rsidP="005F7023">
      <w:pPr>
        <w:spacing w:after="0"/>
        <w:ind w:left="0" w:right="0"/>
        <w:jc w:val="center"/>
        <w:rPr>
          <w:sz w:val="22"/>
          <w:szCs w:val="22"/>
        </w:rPr>
      </w:pPr>
      <w:r w:rsidRPr="00703797">
        <w:rPr>
          <w:sz w:val="22"/>
          <w:szCs w:val="22"/>
        </w:rPr>
        <w:t xml:space="preserve">Press </w:t>
      </w:r>
      <w:r w:rsidR="00A57121" w:rsidRPr="00703797">
        <w:rPr>
          <w:sz w:val="22"/>
          <w:szCs w:val="22"/>
        </w:rPr>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pgSz w:w="11906" w:h="16838"/>
      <w:pgMar w:top="1483" w:right="621"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 w15:restartNumberingAfterBreak="0">
    <w:nsid w:val="6CF1333C"/>
    <w:multiLevelType w:val="hybridMultilevel"/>
    <w:tmpl w:val="A900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1"/>
  </w:num>
  <w:num w:numId="2" w16cid:durableId="1000280495">
    <w:abstractNumId w:val="6"/>
  </w:num>
  <w:num w:numId="3" w16cid:durableId="1509639219">
    <w:abstractNumId w:val="0"/>
  </w:num>
  <w:num w:numId="4" w16cid:durableId="1179079434">
    <w:abstractNumId w:val="7"/>
  </w:num>
  <w:num w:numId="5" w16cid:durableId="84693282">
    <w:abstractNumId w:val="2"/>
  </w:num>
  <w:num w:numId="6" w16cid:durableId="1618371413">
    <w:abstractNumId w:val="3"/>
  </w:num>
  <w:num w:numId="7" w16cid:durableId="1892229364">
    <w:abstractNumId w:val="5"/>
  </w:num>
  <w:num w:numId="8" w16cid:durableId="1524787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22A1D"/>
    <w:rsid w:val="00033A3C"/>
    <w:rsid w:val="00051AF6"/>
    <w:rsid w:val="00067A90"/>
    <w:rsid w:val="000719BF"/>
    <w:rsid w:val="000D0445"/>
    <w:rsid w:val="000E0EE3"/>
    <w:rsid w:val="000F363B"/>
    <w:rsid w:val="000F54E5"/>
    <w:rsid w:val="00121387"/>
    <w:rsid w:val="0012182B"/>
    <w:rsid w:val="00135244"/>
    <w:rsid w:val="00156ED3"/>
    <w:rsid w:val="00174635"/>
    <w:rsid w:val="00191EAB"/>
    <w:rsid w:val="001A3A35"/>
    <w:rsid w:val="001B46F5"/>
    <w:rsid w:val="001B676A"/>
    <w:rsid w:val="001E6635"/>
    <w:rsid w:val="001F19AE"/>
    <w:rsid w:val="001F41D3"/>
    <w:rsid w:val="00280445"/>
    <w:rsid w:val="002A00C3"/>
    <w:rsid w:val="002B53A2"/>
    <w:rsid w:val="002B699A"/>
    <w:rsid w:val="00374300"/>
    <w:rsid w:val="003D5D4D"/>
    <w:rsid w:val="003E2977"/>
    <w:rsid w:val="003F610B"/>
    <w:rsid w:val="00417A8B"/>
    <w:rsid w:val="004470B2"/>
    <w:rsid w:val="004C58A0"/>
    <w:rsid w:val="004E2C41"/>
    <w:rsid w:val="004E490F"/>
    <w:rsid w:val="004F32F3"/>
    <w:rsid w:val="00525ED2"/>
    <w:rsid w:val="00530111"/>
    <w:rsid w:val="00564BD2"/>
    <w:rsid w:val="005933D1"/>
    <w:rsid w:val="005A781C"/>
    <w:rsid w:val="005B3C2B"/>
    <w:rsid w:val="005D6AFC"/>
    <w:rsid w:val="005F1BFC"/>
    <w:rsid w:val="005F7023"/>
    <w:rsid w:val="005F736A"/>
    <w:rsid w:val="005F7ED4"/>
    <w:rsid w:val="006179EF"/>
    <w:rsid w:val="0063052B"/>
    <w:rsid w:val="0066241F"/>
    <w:rsid w:val="00677F46"/>
    <w:rsid w:val="006B18DB"/>
    <w:rsid w:val="006B5F52"/>
    <w:rsid w:val="006F31AE"/>
    <w:rsid w:val="006F7222"/>
    <w:rsid w:val="00703797"/>
    <w:rsid w:val="00736F34"/>
    <w:rsid w:val="0075162E"/>
    <w:rsid w:val="007623FA"/>
    <w:rsid w:val="007D0DDF"/>
    <w:rsid w:val="007D1399"/>
    <w:rsid w:val="007D5EBD"/>
    <w:rsid w:val="00813CE8"/>
    <w:rsid w:val="00882024"/>
    <w:rsid w:val="0088418D"/>
    <w:rsid w:val="0089126A"/>
    <w:rsid w:val="008915DC"/>
    <w:rsid w:val="008D23AE"/>
    <w:rsid w:val="00931929"/>
    <w:rsid w:val="009841A5"/>
    <w:rsid w:val="00993D78"/>
    <w:rsid w:val="009E4480"/>
    <w:rsid w:val="009E5B6E"/>
    <w:rsid w:val="00A442B3"/>
    <w:rsid w:val="00A44461"/>
    <w:rsid w:val="00A53F8C"/>
    <w:rsid w:val="00A57121"/>
    <w:rsid w:val="00A61B04"/>
    <w:rsid w:val="00A6701C"/>
    <w:rsid w:val="00AA4ECF"/>
    <w:rsid w:val="00AD0AD0"/>
    <w:rsid w:val="00AD4E4E"/>
    <w:rsid w:val="00B20545"/>
    <w:rsid w:val="00B20F2D"/>
    <w:rsid w:val="00B342A4"/>
    <w:rsid w:val="00B62167"/>
    <w:rsid w:val="00B6524F"/>
    <w:rsid w:val="00BD21F4"/>
    <w:rsid w:val="00C33C8D"/>
    <w:rsid w:val="00C91F3A"/>
    <w:rsid w:val="00CC089F"/>
    <w:rsid w:val="00CF19A6"/>
    <w:rsid w:val="00CF74FF"/>
    <w:rsid w:val="00D05A55"/>
    <w:rsid w:val="00D2083D"/>
    <w:rsid w:val="00D32310"/>
    <w:rsid w:val="00D45478"/>
    <w:rsid w:val="00D67C2A"/>
    <w:rsid w:val="00DC34FA"/>
    <w:rsid w:val="00DD0763"/>
    <w:rsid w:val="00DD180B"/>
    <w:rsid w:val="00DF06A4"/>
    <w:rsid w:val="00E06864"/>
    <w:rsid w:val="00E72BFA"/>
    <w:rsid w:val="00E90E30"/>
    <w:rsid w:val="00F162C7"/>
    <w:rsid w:val="00F31445"/>
    <w:rsid w:val="00F31853"/>
    <w:rsid w:val="00F34310"/>
    <w:rsid w:val="00F454F6"/>
    <w:rsid w:val="00F705B5"/>
    <w:rsid w:val="00F710A4"/>
    <w:rsid w:val="00F8075F"/>
    <w:rsid w:val="00F835E2"/>
    <w:rsid w:val="00F83A12"/>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7CAC4C18-0D4B-491E-9ACF-79A7081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cp:lastModifiedBy>Hazel Broatch</cp:lastModifiedBy>
  <cp:revision>2</cp:revision>
  <cp:lastPrinted>2024-12-10T10:27:00Z</cp:lastPrinted>
  <dcterms:created xsi:type="dcterms:W3CDTF">2025-01-14T09:55:00Z</dcterms:created>
  <dcterms:modified xsi:type="dcterms:W3CDTF">2025-01-14T09:55:00Z</dcterms:modified>
</cp:coreProperties>
</file>